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B" w:rsidRPr="00ED3ACB" w:rsidRDefault="00ED3ACB" w:rsidP="00D24F37">
      <w:pPr>
        <w:jc w:val="center"/>
        <w:rPr>
          <w:sz w:val="40"/>
          <w:szCs w:val="40"/>
        </w:rPr>
      </w:pPr>
      <w:bookmarkStart w:id="0" w:name="_GoBack"/>
      <w:bookmarkEnd w:id="0"/>
      <w:r w:rsidRPr="00ED3ACB">
        <w:rPr>
          <w:sz w:val="40"/>
          <w:szCs w:val="40"/>
        </w:rPr>
        <w:t>Petrisak</w:t>
      </w:r>
      <w:r>
        <w:rPr>
          <w:sz w:val="40"/>
          <w:szCs w:val="40"/>
        </w:rPr>
        <w:t xml:space="preserve"> </w:t>
      </w:r>
      <w:r w:rsidR="008227D3">
        <w:rPr>
          <w:sz w:val="40"/>
          <w:szCs w:val="40"/>
        </w:rPr>
        <w:t>Determination</w:t>
      </w:r>
    </w:p>
    <w:p w:rsidR="00ED3ACB" w:rsidRDefault="00ED3ACB" w:rsidP="00ED3ACB"/>
    <w:p w:rsidR="00ED3ACB" w:rsidRDefault="00ED3ACB" w:rsidP="00ED3ACB">
      <w:r>
        <w:t xml:space="preserve">Mr. Irvine moved, seconded by </w:t>
      </w:r>
      <w:r w:rsidR="007160C3">
        <w:t>Mr. Peckham</w:t>
      </w:r>
      <w:r>
        <w:t>, that the application for an area variance requested by</w:t>
      </w:r>
      <w:r w:rsidRPr="009254EA">
        <w:t xml:space="preserve"> De</w:t>
      </w:r>
      <w:r>
        <w:t>nnis</w:t>
      </w:r>
      <w:r w:rsidRPr="009254EA">
        <w:t xml:space="preserve"> Petrisak, 24 Island Lane, Canandaigua, NY, for an area variance </w:t>
      </w:r>
      <w:r w:rsidR="007160C3">
        <w:t>for</w:t>
      </w:r>
      <w:r w:rsidRPr="009254EA">
        <w:t xml:space="preserve"> property located on Rush Mendon Road, consisting of 193.75 acres, bearing Tax Account No. 215.02-1-45.2, located in an RA-1 zone, to allow a re-subdivision of this property with an adjoining property which will result in this property having 50 feet of frontage on Rush Mendon Road, whereas Town Code req</w:t>
      </w:r>
      <w:r>
        <w:t>uires 100 feet of frontage, be granted based on the following findings of fact and conclusions of law:</w:t>
      </w:r>
    </w:p>
    <w:p w:rsidR="0055285D" w:rsidRDefault="0055285D" w:rsidP="00ED3ACB"/>
    <w:p w:rsidR="00ED3ACB" w:rsidRDefault="00ED3ACB" w:rsidP="00ED3ACB"/>
    <w:p w:rsidR="00ED3ACB" w:rsidRPr="00B4223E" w:rsidRDefault="00ED3ACB" w:rsidP="00ED3ACB">
      <w:pPr>
        <w:pStyle w:val="Heading1"/>
        <w:rPr>
          <w:b/>
          <w:u w:val="single"/>
        </w:rPr>
      </w:pPr>
      <w:r w:rsidRPr="00B4223E">
        <w:rPr>
          <w:b/>
          <w:u w:val="single"/>
        </w:rPr>
        <w:t>FINDINGS OF FACT</w:t>
      </w:r>
    </w:p>
    <w:p w:rsidR="00ED3ACB" w:rsidRDefault="00ED3ACB" w:rsidP="00ED3ACB">
      <w:pPr>
        <w:rPr>
          <w:b/>
          <w:u w:val="single"/>
        </w:rPr>
      </w:pPr>
      <w:r>
        <w:t xml:space="preserve">  </w:t>
      </w:r>
    </w:p>
    <w:p w:rsidR="00ED3ACB" w:rsidRDefault="00ED3ACB" w:rsidP="00ED3ACB">
      <w:pPr>
        <w:pStyle w:val="ListParagraph"/>
        <w:numPr>
          <w:ilvl w:val="0"/>
          <w:numId w:val="3"/>
        </w:numPr>
      </w:pPr>
      <w:r w:rsidRPr="009254EA">
        <w:t>De</w:t>
      </w:r>
      <w:r>
        <w:t>nnis</w:t>
      </w:r>
      <w:r w:rsidRPr="009254EA">
        <w:t xml:space="preserve"> Petrisak, 24 Island Lane, Canandaigua, NY</w:t>
      </w:r>
      <w:r>
        <w:t xml:space="preserve"> appeared before the ZBA on April 25, 2013 and May </w:t>
      </w:r>
      <w:r w:rsidR="009400EF">
        <w:t>23, 2013.</w:t>
      </w:r>
    </w:p>
    <w:p w:rsidR="009400EF" w:rsidRDefault="009400EF" w:rsidP="00C83508"/>
    <w:p w:rsidR="009400EF" w:rsidRDefault="009400EF" w:rsidP="00D24F37">
      <w:pPr>
        <w:pStyle w:val="ListParagraph"/>
        <w:numPr>
          <w:ilvl w:val="0"/>
          <w:numId w:val="3"/>
        </w:numPr>
      </w:pPr>
      <w:r>
        <w:t>Mr. Petrisak stated that in 2009 he enter</w:t>
      </w:r>
      <w:r w:rsidR="007A3F47">
        <w:t>ed</w:t>
      </w:r>
      <w:r>
        <w:t xml:space="preserve"> into a </w:t>
      </w:r>
      <w:r w:rsidR="007160C3">
        <w:t>transaction</w:t>
      </w:r>
      <w:r>
        <w:t xml:space="preserve"> with Jonathan Freidlander</w:t>
      </w:r>
      <w:r w:rsidR="00C83508">
        <w:t xml:space="preserve"> </w:t>
      </w:r>
      <w:r w:rsidR="00D24F37">
        <w:t xml:space="preserve"> </w:t>
      </w:r>
      <w:r w:rsidR="00C83508">
        <w:t xml:space="preserve"> </w:t>
      </w:r>
      <w:r w:rsidR="00D24F37">
        <w:t>(</w:t>
      </w:r>
      <w:r w:rsidR="00C83508">
        <w:t xml:space="preserve">Equi Center), where </w:t>
      </w:r>
      <w:r>
        <w:t xml:space="preserve"> </w:t>
      </w:r>
      <w:r w:rsidR="00DC57DA">
        <w:t xml:space="preserve">he </w:t>
      </w:r>
      <w:r w:rsidR="00C83508">
        <w:t xml:space="preserve">would </w:t>
      </w:r>
      <w:r w:rsidR="005E6CDF">
        <w:t xml:space="preserve">retain </w:t>
      </w:r>
      <w:r w:rsidR="008227D3">
        <w:t xml:space="preserve">ownership of </w:t>
      </w:r>
      <w:r w:rsidR="005E6CDF">
        <w:t>a 15</w:t>
      </w:r>
      <w:r w:rsidR="00DC57DA">
        <w:t xml:space="preserve"> acre land</w:t>
      </w:r>
      <w:r w:rsidR="007160C3">
        <w:t>-</w:t>
      </w:r>
      <w:r w:rsidR="00DC57DA">
        <w:t xml:space="preserve">locked parcel and </w:t>
      </w:r>
      <w:r w:rsidR="005E6CDF">
        <w:t xml:space="preserve">gain ownership of another </w:t>
      </w:r>
      <w:r w:rsidR="00DC57DA">
        <w:t>parcel that would be subdivided after the closing.</w:t>
      </w:r>
    </w:p>
    <w:p w:rsidR="008227D3" w:rsidRDefault="008227D3" w:rsidP="008227D3">
      <w:pPr>
        <w:pStyle w:val="ListParagraph"/>
      </w:pPr>
    </w:p>
    <w:p w:rsidR="00C83508" w:rsidRDefault="00C83508" w:rsidP="009400EF">
      <w:pPr>
        <w:pStyle w:val="ListParagraph"/>
        <w:numPr>
          <w:ilvl w:val="0"/>
          <w:numId w:val="3"/>
        </w:numPr>
      </w:pPr>
      <w:r>
        <w:t xml:space="preserve">Mr. Petrisak stated </w:t>
      </w:r>
      <w:r w:rsidR="007160C3">
        <w:t xml:space="preserve">at the time of closing </w:t>
      </w:r>
      <w:r w:rsidR="00DC57DA">
        <w:t xml:space="preserve">he thought the road frontage requirement for a driveway was 20ft. </w:t>
      </w:r>
    </w:p>
    <w:p w:rsidR="00DC57DA" w:rsidRDefault="00DC57DA" w:rsidP="00DC57DA">
      <w:pPr>
        <w:pStyle w:val="ListParagraph"/>
      </w:pPr>
    </w:p>
    <w:p w:rsidR="00DC57DA" w:rsidRDefault="00DC57DA" w:rsidP="009400EF">
      <w:pPr>
        <w:pStyle w:val="ListParagraph"/>
        <w:numPr>
          <w:ilvl w:val="0"/>
          <w:numId w:val="3"/>
        </w:numPr>
      </w:pPr>
      <w:r>
        <w:t xml:space="preserve">Mr. Petrisak </w:t>
      </w:r>
      <w:r w:rsidR="007160C3">
        <w:t>stated</w:t>
      </w:r>
      <w:r w:rsidR="00B4223E">
        <w:t xml:space="preserve"> </w:t>
      </w:r>
      <w:r>
        <w:t>issues with the bank that hold</w:t>
      </w:r>
      <w:r w:rsidR="007A3F47">
        <w:t>s</w:t>
      </w:r>
      <w:r>
        <w:t xml:space="preserve"> the</w:t>
      </w:r>
      <w:r w:rsidR="00F76ECE">
        <w:t xml:space="preserve"> </w:t>
      </w:r>
      <w:r>
        <w:t>Equi Cen</w:t>
      </w:r>
      <w:r w:rsidR="009C2CC7">
        <w:t>ter</w:t>
      </w:r>
      <w:r w:rsidR="005E6CDF">
        <w:t>’s</w:t>
      </w:r>
      <w:r w:rsidR="00F76ECE">
        <w:t xml:space="preserve"> mortgage</w:t>
      </w:r>
      <w:r w:rsidR="008227D3">
        <w:t>;</w:t>
      </w:r>
      <w:r w:rsidR="009C2CC7">
        <w:t xml:space="preserve"> </w:t>
      </w:r>
      <w:r w:rsidR="005E6CDF">
        <w:t>make</w:t>
      </w:r>
      <w:r w:rsidR="00D24F37">
        <w:t xml:space="preserve"> this</w:t>
      </w:r>
      <w:r w:rsidR="009C2CC7">
        <w:t xml:space="preserve"> variance the only </w:t>
      </w:r>
      <w:r w:rsidR="00F76ECE">
        <w:t xml:space="preserve">viable </w:t>
      </w:r>
      <w:r w:rsidR="009C2CC7">
        <w:t>solution for access to his</w:t>
      </w:r>
      <w:r w:rsidR="00F76ECE">
        <w:t xml:space="preserve"> 15 acre land</w:t>
      </w:r>
      <w:r w:rsidR="007160C3">
        <w:t>-</w:t>
      </w:r>
      <w:r w:rsidR="00F76ECE">
        <w:t>locked parcel</w:t>
      </w:r>
      <w:r w:rsidR="009C2CC7">
        <w:t>.</w:t>
      </w:r>
    </w:p>
    <w:p w:rsidR="009C2CC7" w:rsidRDefault="009C2CC7" w:rsidP="009C2CC7">
      <w:pPr>
        <w:pStyle w:val="ListParagraph"/>
      </w:pPr>
    </w:p>
    <w:p w:rsidR="009C2CC7" w:rsidRDefault="009C2CC7" w:rsidP="009400EF">
      <w:pPr>
        <w:pStyle w:val="ListParagraph"/>
        <w:numPr>
          <w:ilvl w:val="0"/>
          <w:numId w:val="3"/>
        </w:numPr>
      </w:pPr>
      <w:r>
        <w:t>Mr. Petrisak stated that if the variance was granted and the subdivision complete</w:t>
      </w:r>
      <w:r w:rsidR="007160C3">
        <w:t>d</w:t>
      </w:r>
      <w:r>
        <w:t xml:space="preserve">, only one home would be constructed on his existing </w:t>
      </w:r>
      <w:r w:rsidR="00D24F37">
        <w:t xml:space="preserve">land locked </w:t>
      </w:r>
      <w:r>
        <w:t>parcel and that nothing would be built on the subdivided parcel.</w:t>
      </w:r>
    </w:p>
    <w:p w:rsidR="009C2CC7" w:rsidRDefault="009C2CC7" w:rsidP="009C2CC7">
      <w:pPr>
        <w:pStyle w:val="ListParagraph"/>
      </w:pPr>
    </w:p>
    <w:p w:rsidR="009C2CC7" w:rsidRDefault="009C2CC7" w:rsidP="009400EF">
      <w:pPr>
        <w:pStyle w:val="ListParagraph"/>
        <w:numPr>
          <w:ilvl w:val="0"/>
          <w:numId w:val="3"/>
        </w:numPr>
      </w:pPr>
      <w:r>
        <w:t xml:space="preserve">Mr. Petrisak stated that he is </w:t>
      </w:r>
      <w:r w:rsidR="007160C3">
        <w:t>responsible</w:t>
      </w:r>
      <w:r>
        <w:t xml:space="preserve"> for this difficulty by not checking the zoning laws.</w:t>
      </w:r>
    </w:p>
    <w:p w:rsidR="00114375" w:rsidRDefault="00114375" w:rsidP="00114375">
      <w:pPr>
        <w:pStyle w:val="ListParagraph"/>
      </w:pPr>
    </w:p>
    <w:p w:rsidR="00ED3ACB" w:rsidRDefault="009400EF" w:rsidP="00B4223E">
      <w:pPr>
        <w:pStyle w:val="ListParagraph"/>
        <w:ind w:left="1080"/>
      </w:pPr>
      <w:r>
        <w:t xml:space="preserve">   </w:t>
      </w:r>
    </w:p>
    <w:p w:rsidR="00ED3ACB" w:rsidRDefault="00ED3ACB" w:rsidP="00ED3ACB">
      <w:pPr>
        <w:pStyle w:val="NormalWeb"/>
        <w:rPr>
          <w:b/>
          <w:u w:val="single"/>
        </w:rPr>
      </w:pPr>
      <w:r>
        <w:rPr>
          <w:b/>
          <w:u w:val="single"/>
        </w:rPr>
        <w:t>CONCLUSIONS OF LAW</w:t>
      </w:r>
    </w:p>
    <w:p w:rsidR="00D24F37" w:rsidRDefault="00ED3ACB" w:rsidP="00B4223E">
      <w:pPr>
        <w:pStyle w:val="NormalWeb"/>
        <w:numPr>
          <w:ilvl w:val="0"/>
          <w:numId w:val="1"/>
        </w:numPr>
      </w:pPr>
      <w:r>
        <w:t xml:space="preserve">The benefit </w:t>
      </w:r>
      <w:r w:rsidR="00D24F37">
        <w:t xml:space="preserve">Mr. Petrisak </w:t>
      </w:r>
      <w:r>
        <w:t xml:space="preserve">is attempting to achieve cannot be achieved by any other means.  </w:t>
      </w:r>
    </w:p>
    <w:p w:rsidR="00114375" w:rsidRDefault="00114375" w:rsidP="00114375">
      <w:pPr>
        <w:pStyle w:val="NormalWeb"/>
        <w:ind w:left="720"/>
      </w:pPr>
    </w:p>
    <w:p w:rsidR="00D24F37" w:rsidRDefault="00ED3ACB" w:rsidP="00D24F37">
      <w:pPr>
        <w:pStyle w:val="NormalWeb"/>
        <w:numPr>
          <w:ilvl w:val="0"/>
          <w:numId w:val="1"/>
        </w:numPr>
      </w:pPr>
      <w:r>
        <w:t>The granting of this variance will not create an undesir</w:t>
      </w:r>
      <w:r w:rsidR="00114375">
        <w:t>able change to the neighborhood.</w:t>
      </w:r>
    </w:p>
    <w:p w:rsidR="00114375" w:rsidRDefault="00114375" w:rsidP="00114375">
      <w:pPr>
        <w:pStyle w:val="NormalWeb"/>
        <w:ind w:left="720"/>
      </w:pPr>
    </w:p>
    <w:p w:rsidR="00D24F37" w:rsidRDefault="00ED3ACB" w:rsidP="00D24F37">
      <w:pPr>
        <w:pStyle w:val="NormalWeb"/>
        <w:numPr>
          <w:ilvl w:val="0"/>
          <w:numId w:val="1"/>
        </w:numPr>
      </w:pPr>
      <w:r>
        <w:t>The request is substantial.</w:t>
      </w:r>
    </w:p>
    <w:p w:rsidR="00114375" w:rsidRDefault="00114375" w:rsidP="00114375">
      <w:pPr>
        <w:pStyle w:val="NormalWeb"/>
        <w:ind w:left="720"/>
      </w:pPr>
    </w:p>
    <w:p w:rsidR="00B4223E" w:rsidRDefault="00ED3ACB" w:rsidP="00B4223E">
      <w:pPr>
        <w:pStyle w:val="NormalWeb"/>
        <w:numPr>
          <w:ilvl w:val="0"/>
          <w:numId w:val="1"/>
        </w:numPr>
      </w:pPr>
      <w:r>
        <w:t>The granting of this request will not have adverse physical or environmental effects.</w:t>
      </w:r>
    </w:p>
    <w:p w:rsidR="00114375" w:rsidRDefault="00114375" w:rsidP="00114375">
      <w:pPr>
        <w:pStyle w:val="NormalWeb"/>
      </w:pPr>
    </w:p>
    <w:p w:rsidR="00ED3ACB" w:rsidRDefault="00114375" w:rsidP="00ED3ACB">
      <w:pPr>
        <w:pStyle w:val="NormalWeb"/>
        <w:numPr>
          <w:ilvl w:val="0"/>
          <w:numId w:val="1"/>
        </w:numPr>
      </w:pPr>
      <w:r>
        <w:t>The difficulty is</w:t>
      </w:r>
      <w:r w:rsidR="00ED3ACB">
        <w:t xml:space="preserve"> self-created.</w:t>
      </w:r>
    </w:p>
    <w:p w:rsidR="00114375" w:rsidRDefault="00114375" w:rsidP="00114375">
      <w:pPr>
        <w:pStyle w:val="NormalWeb"/>
      </w:pPr>
    </w:p>
    <w:p w:rsidR="00ED3ACB" w:rsidRDefault="00ED3ACB" w:rsidP="00ED3ACB">
      <w:pPr>
        <w:pStyle w:val="NormalWeb"/>
        <w:numPr>
          <w:ilvl w:val="0"/>
          <w:numId w:val="1"/>
        </w:numPr>
      </w:pPr>
      <w:r>
        <w:t>This is a Type II action under SEQR.</w:t>
      </w:r>
    </w:p>
    <w:p w:rsidR="00ED3ACB" w:rsidRDefault="00ED3ACB" w:rsidP="00ED3ACB"/>
    <w:p w:rsidR="00ED3ACB" w:rsidRPr="009254EA" w:rsidRDefault="00ED3ACB" w:rsidP="00ED3ACB"/>
    <w:p w:rsidR="003F04C4" w:rsidRDefault="003F04C4"/>
    <w:sectPr w:rsidR="003F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FEE"/>
    <w:multiLevelType w:val="multilevel"/>
    <w:tmpl w:val="114E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7E7E"/>
    <w:multiLevelType w:val="multilevel"/>
    <w:tmpl w:val="F0FA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C3DF6"/>
    <w:multiLevelType w:val="hybridMultilevel"/>
    <w:tmpl w:val="A7D87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B"/>
    <w:rsid w:val="000B4B50"/>
    <w:rsid w:val="00114375"/>
    <w:rsid w:val="003F04C4"/>
    <w:rsid w:val="00497405"/>
    <w:rsid w:val="0055285D"/>
    <w:rsid w:val="005540A8"/>
    <w:rsid w:val="005E6CDF"/>
    <w:rsid w:val="00614B0C"/>
    <w:rsid w:val="007160C3"/>
    <w:rsid w:val="007A3F47"/>
    <w:rsid w:val="008227D3"/>
    <w:rsid w:val="009400EF"/>
    <w:rsid w:val="009C2CC7"/>
    <w:rsid w:val="00A20712"/>
    <w:rsid w:val="00B4223E"/>
    <w:rsid w:val="00C83508"/>
    <w:rsid w:val="00D24F37"/>
    <w:rsid w:val="00DC57DA"/>
    <w:rsid w:val="00ED3ACB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3ACB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AC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ED3ACB"/>
    <w:pPr>
      <w:widowControl/>
      <w:spacing w:before="100" w:after="100"/>
    </w:pPr>
  </w:style>
  <w:style w:type="paragraph" w:styleId="ListParagraph">
    <w:name w:val="List Paragraph"/>
    <w:basedOn w:val="Normal"/>
    <w:uiPriority w:val="34"/>
    <w:qFormat/>
    <w:rsid w:val="00ED3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3ACB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AC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ED3ACB"/>
    <w:pPr>
      <w:widowControl/>
      <w:spacing w:before="100" w:after="100"/>
    </w:pPr>
  </w:style>
  <w:style w:type="paragraph" w:styleId="ListParagraph">
    <w:name w:val="List Paragraph"/>
    <w:basedOn w:val="Normal"/>
    <w:uiPriority w:val="34"/>
    <w:qFormat/>
    <w:rsid w:val="00ED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Irvine</dc:creator>
  <cp:lastModifiedBy>mfletcher</cp:lastModifiedBy>
  <cp:revision>6</cp:revision>
  <cp:lastPrinted>2013-06-14T12:57:00Z</cp:lastPrinted>
  <dcterms:created xsi:type="dcterms:W3CDTF">2013-06-13T16:04:00Z</dcterms:created>
  <dcterms:modified xsi:type="dcterms:W3CDTF">2013-06-14T13:00:00Z</dcterms:modified>
</cp:coreProperties>
</file>