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4D" w:rsidRDefault="00856E2F" w:rsidP="00856E2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VALIUKAS DETERMINATION</w:t>
      </w:r>
    </w:p>
    <w:p w:rsidR="00856E2F" w:rsidRDefault="00856E2F" w:rsidP="00856E2F">
      <w:pPr>
        <w:spacing w:after="0" w:line="240" w:lineRule="auto"/>
        <w:jc w:val="center"/>
        <w:rPr>
          <w:rFonts w:ascii="Times New Roman" w:hAnsi="Times New Roman" w:cs="Times New Roman"/>
          <w:b/>
          <w:sz w:val="24"/>
          <w:szCs w:val="24"/>
          <w:u w:val="single"/>
        </w:rPr>
      </w:pPr>
    </w:p>
    <w:p w:rsidR="00856E2F" w:rsidRDefault="00856E2F" w:rsidP="00856E2F">
      <w:pPr>
        <w:spacing w:after="0" w:line="240" w:lineRule="auto"/>
        <w:rPr>
          <w:rFonts w:ascii="Times New Roman" w:hAnsi="Times New Roman" w:cs="Times New Roman"/>
          <w:sz w:val="24"/>
          <w:szCs w:val="24"/>
        </w:rPr>
      </w:pPr>
    </w:p>
    <w:p w:rsidR="00856E2F" w:rsidRDefault="00856E2F" w:rsidP="00856E2F">
      <w:pPr>
        <w:spacing w:after="0" w:line="240" w:lineRule="auto"/>
        <w:rPr>
          <w:rFonts w:ascii="Times New Roman" w:hAnsi="Times New Roman" w:cs="Times New Roman"/>
          <w:sz w:val="24"/>
          <w:szCs w:val="24"/>
        </w:rPr>
      </w:pPr>
      <w:r>
        <w:rPr>
          <w:rFonts w:ascii="Times New Roman" w:hAnsi="Times New Roman" w:cs="Times New Roman"/>
          <w:sz w:val="24"/>
          <w:szCs w:val="24"/>
        </w:rPr>
        <w:t>Mr. Peckham moved, seconded by Mr. Wright, that the use variance requested by Steven Valiukas, 133 Da</w:t>
      </w:r>
      <w:r w:rsidR="002811C8">
        <w:rPr>
          <w:rFonts w:ascii="Times New Roman" w:hAnsi="Times New Roman" w:cs="Times New Roman"/>
          <w:sz w:val="24"/>
          <w:szCs w:val="24"/>
        </w:rPr>
        <w:t>ff</w:t>
      </w:r>
      <w:r>
        <w:rPr>
          <w:rFonts w:ascii="Times New Roman" w:hAnsi="Times New Roman" w:cs="Times New Roman"/>
          <w:sz w:val="24"/>
          <w:szCs w:val="24"/>
        </w:rPr>
        <w:t>odil Trial, Rochester, NY</w:t>
      </w:r>
      <w:r w:rsidR="002811C8">
        <w:rPr>
          <w:rFonts w:ascii="Times New Roman" w:hAnsi="Times New Roman" w:cs="Times New Roman"/>
          <w:sz w:val="24"/>
          <w:szCs w:val="24"/>
        </w:rPr>
        <w:t>, 14626</w:t>
      </w:r>
      <w:r>
        <w:rPr>
          <w:rFonts w:ascii="Times New Roman" w:hAnsi="Times New Roman" w:cs="Times New Roman"/>
          <w:sz w:val="24"/>
          <w:szCs w:val="24"/>
        </w:rPr>
        <w:t>, to convert an existing first floor beauty shop into an apartment at 3906 Rush Mendon Road,</w:t>
      </w:r>
      <w:r w:rsidR="002811C8">
        <w:rPr>
          <w:rFonts w:ascii="Times New Roman" w:hAnsi="Times New Roman" w:cs="Times New Roman"/>
          <w:sz w:val="24"/>
          <w:szCs w:val="24"/>
        </w:rPr>
        <w:t xml:space="preserve"> M</w:t>
      </w:r>
      <w:r>
        <w:rPr>
          <w:rFonts w:ascii="Times New Roman" w:hAnsi="Times New Roman" w:cs="Times New Roman"/>
          <w:sz w:val="24"/>
          <w:szCs w:val="24"/>
        </w:rPr>
        <w:t>endon, N</w:t>
      </w:r>
      <w:r w:rsidR="002811C8">
        <w:rPr>
          <w:rFonts w:ascii="Times New Roman" w:hAnsi="Times New Roman" w:cs="Times New Roman"/>
          <w:sz w:val="24"/>
          <w:szCs w:val="24"/>
        </w:rPr>
        <w:t>Y</w:t>
      </w:r>
      <w:r>
        <w:rPr>
          <w:rFonts w:ascii="Times New Roman" w:hAnsi="Times New Roman" w:cs="Times New Roman"/>
          <w:sz w:val="24"/>
          <w:szCs w:val="24"/>
        </w:rPr>
        <w:t>, consisting of 0.20 acres, bea</w:t>
      </w:r>
      <w:r w:rsidR="002811C8">
        <w:rPr>
          <w:rFonts w:ascii="Times New Roman" w:hAnsi="Times New Roman" w:cs="Times New Roman"/>
          <w:sz w:val="24"/>
          <w:szCs w:val="24"/>
        </w:rPr>
        <w:t>r</w:t>
      </w:r>
      <w:r>
        <w:rPr>
          <w:rFonts w:ascii="Times New Roman" w:hAnsi="Times New Roman" w:cs="Times New Roman"/>
          <w:sz w:val="24"/>
          <w:szCs w:val="24"/>
        </w:rPr>
        <w:t xml:space="preserve">ing </w:t>
      </w:r>
      <w:r w:rsidR="00B85BB1">
        <w:rPr>
          <w:rFonts w:ascii="Times New Roman" w:hAnsi="Times New Roman" w:cs="Times New Roman"/>
          <w:sz w:val="24"/>
          <w:szCs w:val="24"/>
        </w:rPr>
        <w:t>t</w:t>
      </w:r>
      <w:r>
        <w:rPr>
          <w:rFonts w:ascii="Times New Roman" w:hAnsi="Times New Roman" w:cs="Times New Roman"/>
          <w:sz w:val="24"/>
          <w:szCs w:val="24"/>
        </w:rPr>
        <w:t>ax account no. 216.07-1-6, which will, because of a pre-existing apartment on the second floor, result in the establishment of an apartment building under Town of Mendon Code, be granted on the following Findings of Fact and Conclusions of Law:</w:t>
      </w:r>
    </w:p>
    <w:p w:rsidR="00856E2F" w:rsidRDefault="00856E2F" w:rsidP="00856E2F">
      <w:pPr>
        <w:spacing w:after="0" w:line="240" w:lineRule="auto"/>
        <w:rPr>
          <w:rFonts w:ascii="Times New Roman" w:hAnsi="Times New Roman" w:cs="Times New Roman"/>
          <w:sz w:val="24"/>
          <w:szCs w:val="24"/>
        </w:rPr>
      </w:pPr>
    </w:p>
    <w:p w:rsidR="00856E2F" w:rsidRPr="00B85BB1" w:rsidRDefault="00DC102B" w:rsidP="00856E2F">
      <w:pPr>
        <w:spacing w:after="0" w:line="240" w:lineRule="auto"/>
        <w:rPr>
          <w:rFonts w:ascii="Times New Roman" w:hAnsi="Times New Roman" w:cs="Times New Roman"/>
          <w:b/>
          <w:sz w:val="24"/>
          <w:szCs w:val="24"/>
          <w:u w:val="single"/>
        </w:rPr>
      </w:pPr>
      <w:r w:rsidRPr="00B85BB1">
        <w:rPr>
          <w:rFonts w:ascii="Times New Roman" w:hAnsi="Times New Roman" w:cs="Times New Roman"/>
          <w:b/>
          <w:sz w:val="24"/>
          <w:szCs w:val="24"/>
          <w:u w:val="single"/>
        </w:rPr>
        <w:t>FINDINGS OF FACT</w:t>
      </w:r>
    </w:p>
    <w:p w:rsidR="00DC102B" w:rsidRDefault="00DC102B" w:rsidP="00856E2F">
      <w:pPr>
        <w:spacing w:after="0" w:line="240" w:lineRule="auto"/>
        <w:rPr>
          <w:rFonts w:ascii="Times New Roman" w:hAnsi="Times New Roman" w:cs="Times New Roman"/>
          <w:sz w:val="24"/>
          <w:szCs w:val="24"/>
        </w:rPr>
      </w:pPr>
    </w:p>
    <w:p w:rsidR="00DC102B" w:rsidRDefault="00DC102B" w:rsidP="00DC102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Steven Valiukas appeared before the Zoning Board of Appeals on February 27, 2014.</w:t>
      </w:r>
    </w:p>
    <w:p w:rsidR="00DC102B" w:rsidRDefault="00DC102B" w:rsidP="00DC102B">
      <w:pPr>
        <w:spacing w:after="0" w:line="240" w:lineRule="auto"/>
        <w:rPr>
          <w:rFonts w:ascii="Times New Roman" w:hAnsi="Times New Roman" w:cs="Times New Roman"/>
          <w:sz w:val="24"/>
          <w:szCs w:val="24"/>
        </w:rPr>
      </w:pPr>
    </w:p>
    <w:p w:rsidR="00DC102B" w:rsidRDefault="00DC102B" w:rsidP="00DC102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3906 Rush Mendon Road is a former residential structure modified to be commercial space on the ground floor, with a second floor apartment with a separate entrance on Rush Mendon Road.  The commercial space was used as a hairdressing establishment in the Hamlet of Mendon for many years, but is currently unoccupied.</w:t>
      </w:r>
    </w:p>
    <w:p w:rsidR="00DC102B" w:rsidRPr="00DC102B" w:rsidRDefault="00DC102B" w:rsidP="00DC102B">
      <w:pPr>
        <w:pStyle w:val="ListParagraph"/>
        <w:rPr>
          <w:rFonts w:ascii="Times New Roman" w:hAnsi="Times New Roman" w:cs="Times New Roman"/>
          <w:sz w:val="24"/>
          <w:szCs w:val="24"/>
        </w:rPr>
      </w:pPr>
    </w:p>
    <w:p w:rsidR="00DC102B" w:rsidRDefault="00DC102B" w:rsidP="00DC102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Mr. Valiukas has been unable to rent the first floor commercial space as a hairdressing establishment due to parking restrictions under Mendon</w:t>
      </w:r>
      <w:r w:rsidR="002811C8">
        <w:rPr>
          <w:rFonts w:ascii="Times New Roman" w:hAnsi="Times New Roman" w:cs="Times New Roman"/>
          <w:sz w:val="24"/>
          <w:szCs w:val="24"/>
        </w:rPr>
        <w:t xml:space="preserve"> </w:t>
      </w:r>
      <w:r w:rsidR="00FD689E">
        <w:rPr>
          <w:rFonts w:ascii="Times New Roman" w:hAnsi="Times New Roman" w:cs="Times New Roman"/>
          <w:sz w:val="24"/>
          <w:szCs w:val="24"/>
        </w:rPr>
        <w:t>Town Code.  Mr. Valiukas cannot operate a retail business at this location.  This restriction prevents Mr. Valiukas from achieving a reasonable rate of return on the property.</w:t>
      </w:r>
    </w:p>
    <w:p w:rsidR="00FD689E" w:rsidRPr="00FD689E" w:rsidRDefault="00FD689E" w:rsidP="00FD689E">
      <w:pPr>
        <w:pStyle w:val="ListParagraph"/>
        <w:rPr>
          <w:rFonts w:ascii="Times New Roman" w:hAnsi="Times New Roman" w:cs="Times New Roman"/>
          <w:sz w:val="24"/>
          <w:szCs w:val="24"/>
        </w:rPr>
      </w:pPr>
    </w:p>
    <w:p w:rsidR="00FD689E" w:rsidRDefault="00FD689E" w:rsidP="00DC102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Mr. V</w:t>
      </w:r>
      <w:r w:rsidR="002811C8">
        <w:rPr>
          <w:rFonts w:ascii="Times New Roman" w:hAnsi="Times New Roman" w:cs="Times New Roman"/>
          <w:sz w:val="24"/>
          <w:szCs w:val="24"/>
        </w:rPr>
        <w:t>a</w:t>
      </w:r>
      <w:r>
        <w:rPr>
          <w:rFonts w:ascii="Times New Roman" w:hAnsi="Times New Roman" w:cs="Times New Roman"/>
          <w:sz w:val="24"/>
          <w:szCs w:val="24"/>
        </w:rPr>
        <w:t>liukas intends to convert the former commercial space to an apartment.  Pro</w:t>
      </w:r>
      <w:r w:rsidR="002811C8">
        <w:rPr>
          <w:rFonts w:ascii="Times New Roman" w:hAnsi="Times New Roman" w:cs="Times New Roman"/>
          <w:sz w:val="24"/>
          <w:szCs w:val="24"/>
        </w:rPr>
        <w:t>sp</w:t>
      </w:r>
      <w:r>
        <w:rPr>
          <w:rFonts w:ascii="Times New Roman" w:hAnsi="Times New Roman" w:cs="Times New Roman"/>
          <w:sz w:val="24"/>
          <w:szCs w:val="24"/>
        </w:rPr>
        <w:t>ective tenants have already shown an interest in renting the proposed apartment.  The parking requirement under Mendon Town Code for residential dwellings is met by two driveways, one on each side of the building.</w:t>
      </w:r>
    </w:p>
    <w:p w:rsidR="00FD689E" w:rsidRPr="00FD689E" w:rsidRDefault="00FD689E" w:rsidP="00FD689E">
      <w:pPr>
        <w:pStyle w:val="ListParagraph"/>
        <w:rPr>
          <w:rFonts w:ascii="Times New Roman" w:hAnsi="Times New Roman" w:cs="Times New Roman"/>
          <w:sz w:val="24"/>
          <w:szCs w:val="24"/>
        </w:rPr>
      </w:pPr>
    </w:p>
    <w:p w:rsidR="00FD689E" w:rsidRDefault="00FD689E" w:rsidP="00DC102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Mr. Valiukas submitted a financial summary for the property as part of his application.  In that sta</w:t>
      </w:r>
      <w:r w:rsidR="002811C8">
        <w:rPr>
          <w:rFonts w:ascii="Times New Roman" w:hAnsi="Times New Roman" w:cs="Times New Roman"/>
          <w:sz w:val="24"/>
          <w:szCs w:val="24"/>
        </w:rPr>
        <w:t>t</w:t>
      </w:r>
      <w:r>
        <w:rPr>
          <w:rFonts w:ascii="Times New Roman" w:hAnsi="Times New Roman" w:cs="Times New Roman"/>
          <w:sz w:val="24"/>
          <w:szCs w:val="24"/>
        </w:rPr>
        <w:t>ement, he indicated that the lost rent on the commercial space is $840/month, and that he rents the second floor apartment for $525/month.</w:t>
      </w:r>
    </w:p>
    <w:p w:rsidR="00FD689E" w:rsidRPr="00FD689E" w:rsidRDefault="00FD689E" w:rsidP="00FD689E">
      <w:pPr>
        <w:pStyle w:val="ListParagraph"/>
        <w:rPr>
          <w:rFonts w:ascii="Times New Roman" w:hAnsi="Times New Roman" w:cs="Times New Roman"/>
          <w:sz w:val="24"/>
          <w:szCs w:val="24"/>
        </w:rPr>
      </w:pPr>
    </w:p>
    <w:p w:rsidR="00FD689E" w:rsidRPr="00B85BB1" w:rsidRDefault="00FD689E" w:rsidP="00FD689E">
      <w:pPr>
        <w:spacing w:after="0" w:line="240" w:lineRule="auto"/>
        <w:rPr>
          <w:rFonts w:ascii="Times New Roman" w:hAnsi="Times New Roman" w:cs="Times New Roman"/>
          <w:b/>
          <w:sz w:val="24"/>
          <w:szCs w:val="24"/>
          <w:u w:val="single"/>
        </w:rPr>
      </w:pPr>
      <w:r w:rsidRPr="00B85BB1">
        <w:rPr>
          <w:rFonts w:ascii="Times New Roman" w:hAnsi="Times New Roman" w:cs="Times New Roman"/>
          <w:b/>
          <w:sz w:val="24"/>
          <w:szCs w:val="24"/>
          <w:u w:val="single"/>
        </w:rPr>
        <w:t>CONCLUSIONS OF LAW</w:t>
      </w:r>
    </w:p>
    <w:p w:rsidR="00FD689E" w:rsidRDefault="00FD689E" w:rsidP="00FD689E">
      <w:pPr>
        <w:spacing w:after="0" w:line="240" w:lineRule="auto"/>
        <w:rPr>
          <w:rFonts w:ascii="Times New Roman" w:hAnsi="Times New Roman" w:cs="Times New Roman"/>
          <w:sz w:val="24"/>
          <w:szCs w:val="24"/>
        </w:rPr>
      </w:pPr>
    </w:p>
    <w:p w:rsidR="00FD689E" w:rsidRDefault="00FD689E" w:rsidP="00FD689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Valiukas has demonstrated that the commercial space on the first floor of 3960 Rush </w:t>
      </w:r>
      <w:r w:rsidR="002811C8">
        <w:rPr>
          <w:rFonts w:ascii="Times New Roman" w:hAnsi="Times New Roman" w:cs="Times New Roman"/>
          <w:sz w:val="24"/>
          <w:szCs w:val="24"/>
        </w:rPr>
        <w:t>M</w:t>
      </w:r>
      <w:r>
        <w:rPr>
          <w:rFonts w:ascii="Times New Roman" w:hAnsi="Times New Roman" w:cs="Times New Roman"/>
          <w:sz w:val="24"/>
          <w:szCs w:val="24"/>
        </w:rPr>
        <w:t>endon Road is no longer usable as a beauty parlor and that its only economic value is an apartment.</w:t>
      </w:r>
    </w:p>
    <w:p w:rsidR="00FD689E" w:rsidRDefault="00FD689E" w:rsidP="00FD689E">
      <w:pPr>
        <w:pStyle w:val="ListParagraph"/>
        <w:spacing w:after="0" w:line="240" w:lineRule="auto"/>
        <w:ind w:left="1080"/>
        <w:rPr>
          <w:rFonts w:ascii="Times New Roman" w:hAnsi="Times New Roman" w:cs="Times New Roman"/>
          <w:sz w:val="24"/>
          <w:szCs w:val="24"/>
        </w:rPr>
      </w:pPr>
    </w:p>
    <w:p w:rsidR="00FD689E" w:rsidRDefault="00FD689E" w:rsidP="00FD689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alleged hardship is unique due to the size and configuration of the lot as it relates to parking.</w:t>
      </w:r>
    </w:p>
    <w:p w:rsidR="00FD689E" w:rsidRPr="00FD689E" w:rsidRDefault="00FD689E" w:rsidP="00FD689E">
      <w:pPr>
        <w:spacing w:after="0" w:line="240" w:lineRule="auto"/>
        <w:rPr>
          <w:rFonts w:ascii="Times New Roman" w:hAnsi="Times New Roman" w:cs="Times New Roman"/>
          <w:sz w:val="24"/>
          <w:szCs w:val="24"/>
        </w:rPr>
      </w:pPr>
    </w:p>
    <w:p w:rsidR="00FD689E" w:rsidRDefault="00FD689E" w:rsidP="00FD689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granting of this variance would not alter the essential character of the neighborhood.</w:t>
      </w:r>
    </w:p>
    <w:p w:rsidR="00FD689E" w:rsidRPr="00FD689E" w:rsidRDefault="00FD689E" w:rsidP="00FD689E">
      <w:pPr>
        <w:pStyle w:val="ListParagraph"/>
        <w:rPr>
          <w:rFonts w:ascii="Times New Roman" w:hAnsi="Times New Roman" w:cs="Times New Roman"/>
          <w:sz w:val="24"/>
          <w:szCs w:val="24"/>
        </w:rPr>
      </w:pPr>
    </w:p>
    <w:p w:rsidR="00FD689E" w:rsidRDefault="00FD689E" w:rsidP="00FD689E">
      <w:pPr>
        <w:pStyle w:val="ListParagraph"/>
        <w:spacing w:after="0" w:line="240" w:lineRule="auto"/>
        <w:ind w:left="1080"/>
        <w:rPr>
          <w:rFonts w:ascii="Times New Roman" w:hAnsi="Times New Roman" w:cs="Times New Roman"/>
          <w:sz w:val="24"/>
          <w:szCs w:val="24"/>
        </w:rPr>
      </w:pPr>
    </w:p>
    <w:p w:rsidR="00FD689E" w:rsidRDefault="00FD689E" w:rsidP="00FD689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hardship has not been self-created.</w:t>
      </w:r>
    </w:p>
    <w:p w:rsidR="00FD689E" w:rsidRDefault="00FD689E" w:rsidP="00FD689E">
      <w:pPr>
        <w:pStyle w:val="ListParagraph"/>
        <w:spacing w:after="0" w:line="240" w:lineRule="auto"/>
        <w:ind w:left="1080"/>
        <w:rPr>
          <w:rFonts w:ascii="Times New Roman" w:hAnsi="Times New Roman" w:cs="Times New Roman"/>
          <w:sz w:val="24"/>
          <w:szCs w:val="24"/>
        </w:rPr>
      </w:pPr>
    </w:p>
    <w:p w:rsidR="00FD689E" w:rsidRDefault="00FD689E" w:rsidP="00FD689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This is a Type II action under SEQR.</w:t>
      </w:r>
    </w:p>
    <w:p w:rsidR="00B85BB1" w:rsidRPr="00B85BB1" w:rsidRDefault="00B85BB1" w:rsidP="00B85BB1">
      <w:pPr>
        <w:pStyle w:val="ListParagraph"/>
        <w:rPr>
          <w:rFonts w:ascii="Times New Roman" w:hAnsi="Times New Roman" w:cs="Times New Roman"/>
          <w:sz w:val="24"/>
          <w:szCs w:val="24"/>
        </w:rPr>
      </w:pPr>
    </w:p>
    <w:p w:rsidR="00B85BB1" w:rsidRDefault="00B85BB1" w:rsidP="00B85BB1">
      <w:pPr>
        <w:spacing w:after="0" w:line="240" w:lineRule="auto"/>
        <w:rPr>
          <w:rFonts w:ascii="Times New Roman" w:hAnsi="Times New Roman" w:cs="Times New Roman"/>
          <w:sz w:val="24"/>
          <w:szCs w:val="24"/>
        </w:rPr>
      </w:pPr>
    </w:p>
    <w:p w:rsidR="00B85BB1" w:rsidRDefault="00B85BB1" w:rsidP="00B85BB1">
      <w:pPr>
        <w:spacing w:after="0" w:line="240" w:lineRule="auto"/>
        <w:rPr>
          <w:rFonts w:ascii="Times New Roman" w:hAnsi="Times New Roman" w:cs="Times New Roman"/>
          <w:sz w:val="24"/>
          <w:szCs w:val="24"/>
        </w:rPr>
      </w:pPr>
    </w:p>
    <w:p w:rsidR="00B85BB1" w:rsidRDefault="00B85BB1" w:rsidP="00B85BB1">
      <w:pPr>
        <w:spacing w:after="0" w:line="240" w:lineRule="auto"/>
        <w:rPr>
          <w:rFonts w:ascii="Times New Roman" w:hAnsi="Times New Roman" w:cs="Times New Roman"/>
          <w:sz w:val="24"/>
          <w:szCs w:val="24"/>
        </w:rPr>
      </w:pPr>
    </w:p>
    <w:p w:rsidR="00B85BB1" w:rsidRDefault="00B85BB1" w:rsidP="00B85BB1">
      <w:pPr>
        <w:spacing w:after="0" w:line="240" w:lineRule="auto"/>
        <w:rPr>
          <w:rFonts w:ascii="Times New Roman" w:hAnsi="Times New Roman" w:cs="Times New Roman"/>
          <w:sz w:val="24"/>
          <w:szCs w:val="24"/>
        </w:rPr>
      </w:pPr>
    </w:p>
    <w:p w:rsidR="00B85BB1" w:rsidRDefault="00B85BB1" w:rsidP="00B85BB1">
      <w:pPr>
        <w:spacing w:after="0" w:line="240" w:lineRule="auto"/>
        <w:rPr>
          <w:rFonts w:ascii="Times New Roman" w:hAnsi="Times New Roman" w:cs="Times New Roman"/>
          <w:sz w:val="24"/>
          <w:szCs w:val="24"/>
        </w:rPr>
      </w:pPr>
    </w:p>
    <w:p w:rsidR="00B85BB1" w:rsidRDefault="00B85BB1" w:rsidP="00B85BB1">
      <w:pPr>
        <w:spacing w:after="0" w:line="240" w:lineRule="auto"/>
        <w:rPr>
          <w:rFonts w:ascii="Times New Roman" w:hAnsi="Times New Roman" w:cs="Times New Roman"/>
          <w:sz w:val="24"/>
          <w:szCs w:val="24"/>
        </w:rPr>
      </w:pPr>
    </w:p>
    <w:p w:rsidR="00B85BB1" w:rsidRDefault="00B85BB1" w:rsidP="00B85BB1">
      <w:pPr>
        <w:spacing w:after="0" w:line="240" w:lineRule="auto"/>
        <w:rPr>
          <w:rFonts w:ascii="Times New Roman" w:hAnsi="Times New Roman" w:cs="Times New Roman"/>
          <w:sz w:val="24"/>
          <w:szCs w:val="24"/>
        </w:rPr>
      </w:pPr>
    </w:p>
    <w:p w:rsidR="00B85BB1" w:rsidRDefault="00B85BB1" w:rsidP="00B85BB1">
      <w:pPr>
        <w:spacing w:after="0" w:line="240" w:lineRule="auto"/>
        <w:rPr>
          <w:rFonts w:ascii="Times New Roman" w:hAnsi="Times New Roman" w:cs="Times New Roman"/>
          <w:sz w:val="24"/>
          <w:szCs w:val="24"/>
        </w:rPr>
      </w:pPr>
    </w:p>
    <w:p w:rsidR="00B85BB1" w:rsidRPr="00B85BB1" w:rsidRDefault="00B85BB1" w:rsidP="00B85BB1">
      <w:pPr>
        <w:spacing w:after="0" w:line="240" w:lineRule="auto"/>
        <w:rPr>
          <w:rFonts w:ascii="Times New Roman" w:hAnsi="Times New Roman" w:cs="Times New Roman"/>
          <w:sz w:val="24"/>
          <w:szCs w:val="24"/>
        </w:rPr>
      </w:pPr>
      <w:r>
        <w:rPr>
          <w:rFonts w:ascii="Times New Roman" w:hAnsi="Times New Roman" w:cs="Times New Roman"/>
          <w:sz w:val="24"/>
          <w:szCs w:val="24"/>
        </w:rPr>
        <w:t>2/27/14</w:t>
      </w:r>
      <w:bookmarkStart w:id="0" w:name="_GoBack"/>
      <w:bookmarkEnd w:id="0"/>
    </w:p>
    <w:p w:rsidR="00FD689E" w:rsidRDefault="00FD689E" w:rsidP="00FD689E">
      <w:pPr>
        <w:spacing w:after="0" w:line="240" w:lineRule="auto"/>
        <w:rPr>
          <w:rFonts w:ascii="Times New Roman" w:hAnsi="Times New Roman" w:cs="Times New Roman"/>
          <w:sz w:val="24"/>
          <w:szCs w:val="24"/>
        </w:rPr>
      </w:pPr>
    </w:p>
    <w:p w:rsidR="00FD689E" w:rsidRDefault="00FD689E" w:rsidP="00FD689E">
      <w:pPr>
        <w:spacing w:after="0" w:line="240" w:lineRule="auto"/>
        <w:rPr>
          <w:rFonts w:ascii="Times New Roman" w:hAnsi="Times New Roman" w:cs="Times New Roman"/>
          <w:sz w:val="24"/>
          <w:szCs w:val="24"/>
        </w:rPr>
      </w:pPr>
    </w:p>
    <w:p w:rsidR="00FD689E" w:rsidRDefault="00FD689E" w:rsidP="00FD689E">
      <w:pPr>
        <w:spacing w:after="0" w:line="240" w:lineRule="auto"/>
        <w:rPr>
          <w:rFonts w:ascii="Times New Roman" w:hAnsi="Times New Roman" w:cs="Times New Roman"/>
          <w:sz w:val="24"/>
          <w:szCs w:val="24"/>
        </w:rPr>
      </w:pPr>
    </w:p>
    <w:p w:rsidR="00FD689E" w:rsidRPr="00FD689E" w:rsidRDefault="00FD689E" w:rsidP="00FD689E">
      <w:pPr>
        <w:spacing w:after="0" w:line="240" w:lineRule="auto"/>
        <w:rPr>
          <w:rFonts w:ascii="Times New Roman" w:hAnsi="Times New Roman" w:cs="Times New Roman"/>
          <w:sz w:val="24"/>
          <w:szCs w:val="24"/>
        </w:rPr>
      </w:pPr>
    </w:p>
    <w:p w:rsidR="00FD689E" w:rsidRDefault="00FD689E" w:rsidP="00FD689E">
      <w:pPr>
        <w:spacing w:after="0" w:line="240" w:lineRule="auto"/>
        <w:rPr>
          <w:rFonts w:ascii="Times New Roman" w:hAnsi="Times New Roman" w:cs="Times New Roman"/>
          <w:sz w:val="24"/>
          <w:szCs w:val="24"/>
        </w:rPr>
      </w:pPr>
    </w:p>
    <w:p w:rsidR="00FD689E" w:rsidRPr="00FD689E" w:rsidRDefault="00FD689E" w:rsidP="00FD689E">
      <w:pPr>
        <w:spacing w:after="0" w:line="240" w:lineRule="auto"/>
        <w:rPr>
          <w:rFonts w:ascii="Times New Roman" w:hAnsi="Times New Roman" w:cs="Times New Roman"/>
          <w:sz w:val="24"/>
          <w:szCs w:val="24"/>
        </w:rPr>
      </w:pPr>
    </w:p>
    <w:sectPr w:rsidR="00FD689E" w:rsidRPr="00FD6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55F5F"/>
    <w:multiLevelType w:val="hybridMultilevel"/>
    <w:tmpl w:val="FACAE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4B4914"/>
    <w:multiLevelType w:val="hybridMultilevel"/>
    <w:tmpl w:val="7D22FCAE"/>
    <w:lvl w:ilvl="0" w:tplc="812E5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2F"/>
    <w:rsid w:val="002811C8"/>
    <w:rsid w:val="007C534D"/>
    <w:rsid w:val="00856E2F"/>
    <w:rsid w:val="00B85BB1"/>
    <w:rsid w:val="00DC102B"/>
    <w:rsid w:val="00FD6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0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5</cp:revision>
  <dcterms:created xsi:type="dcterms:W3CDTF">2014-02-28T13:54:00Z</dcterms:created>
  <dcterms:modified xsi:type="dcterms:W3CDTF">2014-02-28T14:23:00Z</dcterms:modified>
</cp:coreProperties>
</file>