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898" w:rsidRDefault="00FB0AAE">
      <w:pPr>
        <w:pStyle w:val="BodyA"/>
        <w:rPr>
          <w:b/>
          <w:bCs/>
        </w:rPr>
      </w:pPr>
      <w:r>
        <w:t xml:space="preserve">                                          </w:t>
      </w:r>
      <w:r>
        <w:rPr>
          <w:b/>
          <w:bCs/>
        </w:rPr>
        <w:t xml:space="preserve">  </w:t>
      </w:r>
      <w:r w:rsidR="0007324A">
        <w:rPr>
          <w:b/>
          <w:bCs/>
        </w:rPr>
        <w:t>ROMIG DETERMINATION</w:t>
      </w:r>
    </w:p>
    <w:p w:rsidR="009E6898" w:rsidRDefault="009E6898">
      <w:pPr>
        <w:pStyle w:val="BodyA"/>
        <w:rPr>
          <w:b/>
          <w:bCs/>
        </w:rPr>
      </w:pPr>
    </w:p>
    <w:p w:rsidR="009E6898" w:rsidRDefault="009E6898">
      <w:pPr>
        <w:pStyle w:val="BodyA"/>
        <w:rPr>
          <w:b/>
          <w:bCs/>
        </w:rPr>
      </w:pPr>
    </w:p>
    <w:p w:rsidR="009E6898" w:rsidRDefault="00AC4743">
      <w:pPr>
        <w:pStyle w:val="BodyA"/>
      </w:pPr>
      <w:r>
        <w:t>Mr. Wright</w:t>
      </w:r>
      <w:r w:rsidR="00FB0AAE">
        <w:t xml:space="preserve"> moved, seconded by Mr</w:t>
      </w:r>
      <w:r>
        <w:t>. Peckham</w:t>
      </w:r>
      <w:r w:rsidR="00FB0AAE">
        <w:t xml:space="preserve">, that the area variance requested by </w:t>
      </w:r>
      <w:r w:rsidR="00FB0AAE">
        <w:t>Barry and Li</w:t>
      </w:r>
      <w:r w:rsidR="00FB0AAE">
        <w:t>n</w:t>
      </w:r>
      <w:r w:rsidR="00FB0AAE">
        <w:t>da R</w:t>
      </w:r>
      <w:r w:rsidR="00FB0AAE">
        <w:t>o</w:t>
      </w:r>
      <w:r w:rsidR="00FB0AAE">
        <w:t>mig, 386 Taylor Road, Honeoye Falls, NY, a 1.8 acre property, bearing Tax A</w:t>
      </w:r>
      <w:r w:rsidR="00FB0AAE">
        <w:t>c</w:t>
      </w:r>
      <w:r w:rsidR="00FB0AAE">
        <w:t xml:space="preserve">count No. 216.04-1-24, </w:t>
      </w:r>
      <w:r w:rsidR="00FB0AAE">
        <w:t>located in an RA-1 zone, to construct a utility shed with a side setback of 5 feet, whereas Town Code requires a 20 foot side setback be a</w:t>
      </w:r>
      <w:r w:rsidR="00FB0AAE">
        <w:t>pproved based on the following findings of fact and conclusions of law, with a condition:</w:t>
      </w:r>
    </w:p>
    <w:p w:rsidR="009E6898" w:rsidRDefault="009E6898">
      <w:pPr>
        <w:pStyle w:val="BodyA"/>
      </w:pPr>
      <w:bookmarkStart w:id="0" w:name="_GoBack"/>
      <w:bookmarkEnd w:id="0"/>
    </w:p>
    <w:p w:rsidR="009E6898" w:rsidRPr="0007324A" w:rsidRDefault="00FB0AAE">
      <w:pPr>
        <w:pStyle w:val="BodyA"/>
        <w:rPr>
          <w:b/>
          <w:u w:val="single"/>
        </w:rPr>
      </w:pPr>
      <w:r w:rsidRPr="0007324A">
        <w:rPr>
          <w:b/>
          <w:u w:val="single"/>
        </w:rPr>
        <w:t>FINDINGS OF FACT</w:t>
      </w:r>
    </w:p>
    <w:p w:rsidR="009E6898" w:rsidRDefault="009E6898">
      <w:pPr>
        <w:pStyle w:val="BodyA"/>
      </w:pPr>
    </w:p>
    <w:p w:rsidR="009E6898" w:rsidRDefault="00FB0AAE">
      <w:pPr>
        <w:pStyle w:val="BodyA"/>
        <w:numPr>
          <w:ilvl w:val="0"/>
          <w:numId w:val="2"/>
        </w:numPr>
      </w:pPr>
      <w:r>
        <w:t xml:space="preserve">Barry and Linda Romig appeared before the </w:t>
      </w:r>
      <w:r>
        <w:t>Zoning Board of Appeals at the public hea</w:t>
      </w:r>
      <w:r>
        <w:t>r</w:t>
      </w:r>
      <w:r>
        <w:t>ing on December 10, 2015.</w:t>
      </w:r>
    </w:p>
    <w:p w:rsidR="009E6898" w:rsidRDefault="00FB0AAE">
      <w:pPr>
        <w:pStyle w:val="BodyA"/>
        <w:numPr>
          <w:ilvl w:val="0"/>
          <w:numId w:val="2"/>
        </w:numPr>
      </w:pPr>
      <w:r>
        <w:t>The Romig property has an existing u</w:t>
      </w:r>
      <w:r>
        <w:t>tility shed that is located along the east property line toward the rear of their lot. That shed, which is in disrepair, is only 2 feet from the side property line.</w:t>
      </w:r>
    </w:p>
    <w:p w:rsidR="009E6898" w:rsidRDefault="00FB0AAE">
      <w:pPr>
        <w:pStyle w:val="BodyA"/>
        <w:numPr>
          <w:ilvl w:val="0"/>
          <w:numId w:val="2"/>
        </w:numPr>
      </w:pPr>
      <w:r>
        <w:t xml:space="preserve">The Romig property, along with others along Taylor Road in the immediate area, backs up to </w:t>
      </w:r>
      <w:r>
        <w:t>the Mendon Country Club, and so has unrestricted views to the south. The Romigs current utility shed, however, is located in such a manner that it restricts the views of their neighbor to the east.</w:t>
      </w:r>
    </w:p>
    <w:p w:rsidR="009E6898" w:rsidRDefault="00FB0AAE">
      <w:pPr>
        <w:pStyle w:val="BodyA"/>
        <w:numPr>
          <w:ilvl w:val="0"/>
          <w:numId w:val="2"/>
        </w:numPr>
      </w:pPr>
      <w:r>
        <w:t>The proposed utility shed site, and the variance requested</w:t>
      </w:r>
      <w:r>
        <w:t xml:space="preserve">, is adjacent to the Romig home and </w:t>
      </w:r>
      <w:r w:rsidR="0007324A">
        <w:t>garage. The</w:t>
      </w:r>
      <w:r>
        <w:t xml:space="preserve"> site is much closer to Taylor Road, and has the advantage that it does not restrict the vi</w:t>
      </w:r>
      <w:r w:rsidR="00032A0D">
        <w:t>ew of the neighbor to the east.</w:t>
      </w:r>
    </w:p>
    <w:p w:rsidR="009E6898" w:rsidRDefault="00FB0AAE">
      <w:pPr>
        <w:pStyle w:val="BodyA"/>
        <w:numPr>
          <w:ilvl w:val="0"/>
          <w:numId w:val="5"/>
        </w:numPr>
      </w:pPr>
      <w:r>
        <w:t xml:space="preserve"> The east property line of the Romig lot is already delineated by a low stone wall </w:t>
      </w:r>
      <w:r w:rsidR="0007324A">
        <w:t>and e</w:t>
      </w:r>
      <w:r w:rsidR="0007324A">
        <w:t>v</w:t>
      </w:r>
      <w:r w:rsidR="0007324A">
        <w:t>ergreens</w:t>
      </w:r>
      <w:r>
        <w:t xml:space="preserve"> that screen the garage (and the proposed utility shed site) from the neighbors to the east.</w:t>
      </w:r>
    </w:p>
    <w:p w:rsidR="009E6898" w:rsidRDefault="00FB0AAE">
      <w:pPr>
        <w:pStyle w:val="BodyA"/>
        <w:numPr>
          <w:ilvl w:val="0"/>
          <w:numId w:val="8"/>
        </w:numPr>
      </w:pPr>
      <w:r>
        <w:t xml:space="preserve"> The ZBA received a letter from Clay and Emmy Hillegeer, 392 Taylor Road, indicating that they believe the new utility shed site would be a significant</w:t>
      </w:r>
      <w:r>
        <w:t xml:space="preserve"> improvement for them, enhancing their view to the south and replacing an unsightly building with one much more attractive. The Hillegeers own the adjoining property to the east of the Romigs.</w:t>
      </w:r>
    </w:p>
    <w:p w:rsidR="009E6898" w:rsidRDefault="00FB0AAE">
      <w:pPr>
        <w:pStyle w:val="BodyA"/>
        <w:numPr>
          <w:ilvl w:val="0"/>
          <w:numId w:val="7"/>
        </w:numPr>
      </w:pPr>
      <w:r>
        <w:t>No other members of the public appeared at the public hearing.</w:t>
      </w:r>
    </w:p>
    <w:p w:rsidR="009E6898" w:rsidRDefault="009E6898">
      <w:pPr>
        <w:pStyle w:val="BodyA"/>
      </w:pPr>
    </w:p>
    <w:p w:rsidR="009E6898" w:rsidRPr="0007324A" w:rsidRDefault="00FB0AAE">
      <w:pPr>
        <w:pStyle w:val="BodyA"/>
        <w:rPr>
          <w:b/>
          <w:u w:val="single"/>
        </w:rPr>
      </w:pPr>
      <w:r w:rsidRPr="0007324A">
        <w:rPr>
          <w:b/>
          <w:u w:val="single"/>
        </w:rPr>
        <w:t>CONCLUSIONS OF LAW</w:t>
      </w:r>
    </w:p>
    <w:p w:rsidR="009E6898" w:rsidRDefault="009E6898">
      <w:pPr>
        <w:pStyle w:val="BodyA"/>
      </w:pPr>
    </w:p>
    <w:p w:rsidR="009E6898" w:rsidRDefault="00FB0AAE">
      <w:pPr>
        <w:pStyle w:val="BodyA"/>
        <w:numPr>
          <w:ilvl w:val="0"/>
          <w:numId w:val="10"/>
        </w:numPr>
      </w:pPr>
      <w:r>
        <w:t>The benefit Barry and Linda Romig are attempting to achieve cannot be achieved by ot</w:t>
      </w:r>
      <w:r>
        <w:t>h</w:t>
      </w:r>
      <w:r>
        <w:t>er means</w:t>
      </w:r>
      <w:r w:rsidR="0007324A">
        <w:t>.</w:t>
      </w:r>
    </w:p>
    <w:p w:rsidR="009E6898" w:rsidRDefault="00FB0AAE">
      <w:pPr>
        <w:pStyle w:val="BodyA"/>
        <w:numPr>
          <w:ilvl w:val="0"/>
          <w:numId w:val="10"/>
        </w:numPr>
      </w:pPr>
      <w:r>
        <w:t xml:space="preserve">The granting </w:t>
      </w:r>
      <w:r w:rsidR="0007324A">
        <w:t>of this</w:t>
      </w:r>
      <w:r>
        <w:t xml:space="preserve"> variance will not create an undesirable change in neighborhood cha</w:t>
      </w:r>
      <w:r>
        <w:t>r</w:t>
      </w:r>
      <w:r>
        <w:t xml:space="preserve">acter or to nearby properties. </w:t>
      </w:r>
    </w:p>
    <w:p w:rsidR="009E6898" w:rsidRDefault="00FB0AAE">
      <w:pPr>
        <w:pStyle w:val="BodyA"/>
        <w:numPr>
          <w:ilvl w:val="0"/>
          <w:numId w:val="10"/>
        </w:numPr>
      </w:pPr>
      <w:r>
        <w:t>The request is substantial.</w:t>
      </w:r>
      <w:r w:rsidR="00032A0D" w:rsidRPr="00032A0D">
        <w:t xml:space="preserve"> </w:t>
      </w:r>
      <w:r w:rsidR="00032A0D">
        <w:t>Although this variance will replace one nonconforming buil</w:t>
      </w:r>
      <w:r w:rsidR="00032A0D">
        <w:t>d</w:t>
      </w:r>
      <w:r w:rsidR="00032A0D">
        <w:t>ing with another only slightly less nonconforming, the new site and proposed utility shed are significantly more attractive than the shed being replaced</w:t>
      </w:r>
      <w:r w:rsidR="00032A0D">
        <w:t>.</w:t>
      </w:r>
    </w:p>
    <w:p w:rsidR="009E6898" w:rsidRDefault="00FB0AAE">
      <w:pPr>
        <w:pStyle w:val="BodyA"/>
        <w:numPr>
          <w:ilvl w:val="0"/>
          <w:numId w:val="10"/>
        </w:numPr>
      </w:pPr>
      <w:r>
        <w:t xml:space="preserve">The request will not have adverse </w:t>
      </w:r>
      <w:r>
        <w:t>physical or environmental effects.</w:t>
      </w:r>
    </w:p>
    <w:p w:rsidR="009E6898" w:rsidRDefault="00FB0AAE">
      <w:pPr>
        <w:pStyle w:val="BodyA"/>
        <w:numPr>
          <w:ilvl w:val="0"/>
          <w:numId w:val="10"/>
        </w:numPr>
      </w:pPr>
      <w:r>
        <w:t>The difficulty is self-created.</w:t>
      </w:r>
    </w:p>
    <w:p w:rsidR="009E6898" w:rsidRDefault="00FB0AAE">
      <w:pPr>
        <w:pStyle w:val="BodyA"/>
        <w:numPr>
          <w:ilvl w:val="0"/>
          <w:numId w:val="10"/>
        </w:numPr>
      </w:pPr>
      <w:r>
        <w:t>This is Type II action under SEQR.</w:t>
      </w:r>
    </w:p>
    <w:p w:rsidR="009E6898" w:rsidRDefault="009E6898">
      <w:pPr>
        <w:pStyle w:val="BodyA"/>
        <w:tabs>
          <w:tab w:val="left" w:pos="720"/>
        </w:tabs>
      </w:pPr>
    </w:p>
    <w:p w:rsidR="00032A0D" w:rsidRDefault="00032A0D">
      <w:pPr>
        <w:rPr>
          <w:rFonts w:cs="Arial Unicode MS"/>
          <w:color w:val="000000"/>
          <w:u w:color="000000"/>
        </w:rPr>
      </w:pPr>
      <w:r>
        <w:br w:type="page"/>
      </w:r>
    </w:p>
    <w:p w:rsidR="009E6898" w:rsidRPr="0007324A" w:rsidRDefault="0007324A">
      <w:pPr>
        <w:pStyle w:val="BodyA"/>
        <w:tabs>
          <w:tab w:val="left" w:pos="720"/>
        </w:tabs>
        <w:rPr>
          <w:b/>
          <w:u w:val="single"/>
        </w:rPr>
      </w:pPr>
      <w:r w:rsidRPr="0007324A">
        <w:rPr>
          <w:b/>
          <w:u w:val="single"/>
        </w:rPr>
        <w:lastRenderedPageBreak/>
        <w:t>CONDITION</w:t>
      </w:r>
    </w:p>
    <w:p w:rsidR="0007324A" w:rsidRDefault="0007324A">
      <w:pPr>
        <w:pStyle w:val="BodyA"/>
        <w:tabs>
          <w:tab w:val="left" w:pos="720"/>
        </w:tabs>
      </w:pPr>
    </w:p>
    <w:p w:rsidR="009E6898" w:rsidRDefault="00FB0AAE">
      <w:pPr>
        <w:pStyle w:val="BodyA"/>
        <w:tabs>
          <w:tab w:val="left" w:pos="720"/>
        </w:tabs>
      </w:pPr>
      <w:r>
        <w:t>That the existing shed be removed from the property within 30 days of the completion of the new utility shed.</w:t>
      </w:r>
    </w:p>
    <w:sectPr w:rsidR="009E689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AAE" w:rsidRDefault="00FB0AAE">
      <w:r>
        <w:separator/>
      </w:r>
    </w:p>
  </w:endnote>
  <w:endnote w:type="continuationSeparator" w:id="0">
    <w:p w:rsidR="00FB0AAE" w:rsidRDefault="00FB0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AAE" w:rsidRDefault="00FB0AAE">
      <w:r>
        <w:separator/>
      </w:r>
    </w:p>
  </w:footnote>
  <w:footnote w:type="continuationSeparator" w:id="0">
    <w:p w:rsidR="00FB0AAE" w:rsidRDefault="00FB0A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71301"/>
    <w:multiLevelType w:val="hybridMultilevel"/>
    <w:tmpl w:val="3110AEE6"/>
    <w:numStyleLink w:val="ImportedStyle3"/>
  </w:abstractNum>
  <w:abstractNum w:abstractNumId="1">
    <w:nsid w:val="0A686747"/>
    <w:multiLevelType w:val="hybridMultilevel"/>
    <w:tmpl w:val="C6F07454"/>
    <w:styleLink w:val="ImportedStyle1"/>
    <w:lvl w:ilvl="0" w:tplc="585406AE">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D6A362C">
      <w:start w:val="1"/>
      <w:numFmt w:val="lowerLetter"/>
      <w:lvlText w:val="%2."/>
      <w:lvlJc w:val="left"/>
      <w:pPr>
        <w:tabs>
          <w:tab w:val="left" w:pos="720"/>
        </w:tabs>
        <w:ind w:left="14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65ED012">
      <w:start w:val="1"/>
      <w:numFmt w:val="lowerRoman"/>
      <w:lvlText w:val="%3."/>
      <w:lvlJc w:val="left"/>
      <w:pPr>
        <w:tabs>
          <w:tab w:val="left" w:pos="720"/>
        </w:tabs>
        <w:ind w:left="21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05CA466">
      <w:start w:val="1"/>
      <w:numFmt w:val="decimal"/>
      <w:lvlText w:val="%4."/>
      <w:lvlJc w:val="left"/>
      <w:pPr>
        <w:tabs>
          <w:tab w:val="left" w:pos="720"/>
        </w:tabs>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C9CD20A">
      <w:start w:val="1"/>
      <w:numFmt w:val="lowerLetter"/>
      <w:lvlText w:val="%5."/>
      <w:lvlJc w:val="left"/>
      <w:pPr>
        <w:tabs>
          <w:tab w:val="left" w:pos="720"/>
        </w:tabs>
        <w:ind w:left="36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49899FC">
      <w:start w:val="1"/>
      <w:numFmt w:val="lowerRoman"/>
      <w:lvlText w:val="%6."/>
      <w:lvlJc w:val="left"/>
      <w:pPr>
        <w:tabs>
          <w:tab w:val="left" w:pos="720"/>
        </w:tabs>
        <w:ind w:left="43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8684D76">
      <w:start w:val="1"/>
      <w:numFmt w:val="decimal"/>
      <w:lvlText w:val="%7."/>
      <w:lvlJc w:val="left"/>
      <w:pPr>
        <w:tabs>
          <w:tab w:val="left" w:pos="720"/>
        </w:tabs>
        <w:ind w:left="50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932A950">
      <w:start w:val="1"/>
      <w:numFmt w:val="lowerLetter"/>
      <w:lvlText w:val="%8."/>
      <w:lvlJc w:val="left"/>
      <w:pPr>
        <w:tabs>
          <w:tab w:val="left" w:pos="720"/>
        </w:tabs>
        <w:ind w:left="57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61C592C">
      <w:start w:val="1"/>
      <w:numFmt w:val="lowerRoman"/>
      <w:lvlText w:val="%9."/>
      <w:lvlJc w:val="left"/>
      <w:pPr>
        <w:tabs>
          <w:tab w:val="left" w:pos="720"/>
        </w:tabs>
        <w:ind w:left="64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nsid w:val="0DCD263D"/>
    <w:multiLevelType w:val="hybridMultilevel"/>
    <w:tmpl w:val="69BE3BCA"/>
    <w:styleLink w:val="ImportedStyle4"/>
    <w:lvl w:ilvl="0" w:tplc="1A769478">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3B87238">
      <w:start w:val="1"/>
      <w:numFmt w:val="lowerLetter"/>
      <w:lvlText w:val="%2."/>
      <w:lvlJc w:val="left"/>
      <w:pPr>
        <w:tabs>
          <w:tab w:val="left" w:pos="720"/>
        </w:tabs>
        <w:ind w:left="14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A807436">
      <w:start w:val="1"/>
      <w:numFmt w:val="lowerRoman"/>
      <w:lvlText w:val="%3."/>
      <w:lvlJc w:val="left"/>
      <w:pPr>
        <w:tabs>
          <w:tab w:val="left" w:pos="720"/>
        </w:tabs>
        <w:ind w:left="21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4F42AFE">
      <w:start w:val="1"/>
      <w:numFmt w:val="decimal"/>
      <w:lvlText w:val="%4."/>
      <w:lvlJc w:val="left"/>
      <w:pPr>
        <w:tabs>
          <w:tab w:val="left" w:pos="720"/>
        </w:tabs>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A067DC8">
      <w:start w:val="1"/>
      <w:numFmt w:val="lowerLetter"/>
      <w:lvlText w:val="%5."/>
      <w:lvlJc w:val="left"/>
      <w:pPr>
        <w:tabs>
          <w:tab w:val="left" w:pos="720"/>
        </w:tabs>
        <w:ind w:left="36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4480DD8">
      <w:start w:val="1"/>
      <w:numFmt w:val="lowerRoman"/>
      <w:lvlText w:val="%6."/>
      <w:lvlJc w:val="left"/>
      <w:pPr>
        <w:tabs>
          <w:tab w:val="left" w:pos="720"/>
        </w:tabs>
        <w:ind w:left="43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916FF8C">
      <w:start w:val="1"/>
      <w:numFmt w:val="decimal"/>
      <w:lvlText w:val="%7."/>
      <w:lvlJc w:val="left"/>
      <w:pPr>
        <w:tabs>
          <w:tab w:val="left" w:pos="720"/>
        </w:tabs>
        <w:ind w:left="50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7402B04">
      <w:start w:val="1"/>
      <w:numFmt w:val="lowerLetter"/>
      <w:lvlText w:val="%8."/>
      <w:lvlJc w:val="left"/>
      <w:pPr>
        <w:tabs>
          <w:tab w:val="left" w:pos="720"/>
        </w:tabs>
        <w:ind w:left="57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2A013EA">
      <w:start w:val="1"/>
      <w:numFmt w:val="lowerRoman"/>
      <w:lvlText w:val="%9."/>
      <w:lvlJc w:val="left"/>
      <w:pPr>
        <w:tabs>
          <w:tab w:val="left" w:pos="720"/>
        </w:tabs>
        <w:ind w:left="64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nsid w:val="235D605F"/>
    <w:multiLevelType w:val="hybridMultilevel"/>
    <w:tmpl w:val="F3C44292"/>
    <w:numStyleLink w:val="ImportedStyle2"/>
  </w:abstractNum>
  <w:abstractNum w:abstractNumId="4">
    <w:nsid w:val="25D62CE5"/>
    <w:multiLevelType w:val="hybridMultilevel"/>
    <w:tmpl w:val="C6F07454"/>
    <w:numStyleLink w:val="ImportedStyle1"/>
  </w:abstractNum>
  <w:abstractNum w:abstractNumId="5">
    <w:nsid w:val="33AC11BC"/>
    <w:multiLevelType w:val="hybridMultilevel"/>
    <w:tmpl w:val="3110AEE6"/>
    <w:styleLink w:val="ImportedStyle3"/>
    <w:lvl w:ilvl="0" w:tplc="1EA4DB64">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6E67526">
      <w:start w:val="1"/>
      <w:numFmt w:val="lowerLetter"/>
      <w:lvlText w:val="%2."/>
      <w:lvlJc w:val="left"/>
      <w:pPr>
        <w:tabs>
          <w:tab w:val="left" w:pos="720"/>
        </w:tabs>
        <w:ind w:left="14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7E8EBE6">
      <w:start w:val="1"/>
      <w:numFmt w:val="lowerRoman"/>
      <w:lvlText w:val="%3."/>
      <w:lvlJc w:val="left"/>
      <w:pPr>
        <w:tabs>
          <w:tab w:val="left" w:pos="720"/>
        </w:tabs>
        <w:ind w:left="21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A604F0">
      <w:start w:val="1"/>
      <w:numFmt w:val="decimal"/>
      <w:lvlText w:val="%4."/>
      <w:lvlJc w:val="left"/>
      <w:pPr>
        <w:tabs>
          <w:tab w:val="left" w:pos="720"/>
        </w:tabs>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8B4A45A">
      <w:start w:val="1"/>
      <w:numFmt w:val="lowerLetter"/>
      <w:lvlText w:val="%5."/>
      <w:lvlJc w:val="left"/>
      <w:pPr>
        <w:tabs>
          <w:tab w:val="left" w:pos="720"/>
        </w:tabs>
        <w:ind w:left="36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C027DF4">
      <w:start w:val="1"/>
      <w:numFmt w:val="lowerRoman"/>
      <w:lvlText w:val="%6."/>
      <w:lvlJc w:val="left"/>
      <w:pPr>
        <w:tabs>
          <w:tab w:val="left" w:pos="720"/>
        </w:tabs>
        <w:ind w:left="43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B362E26">
      <w:start w:val="1"/>
      <w:numFmt w:val="decimal"/>
      <w:lvlText w:val="%7."/>
      <w:lvlJc w:val="left"/>
      <w:pPr>
        <w:tabs>
          <w:tab w:val="left" w:pos="720"/>
        </w:tabs>
        <w:ind w:left="50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EB45390">
      <w:start w:val="1"/>
      <w:numFmt w:val="lowerLetter"/>
      <w:lvlText w:val="%8."/>
      <w:lvlJc w:val="left"/>
      <w:pPr>
        <w:tabs>
          <w:tab w:val="left" w:pos="720"/>
        </w:tabs>
        <w:ind w:left="57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45CDB08">
      <w:start w:val="1"/>
      <w:numFmt w:val="lowerRoman"/>
      <w:lvlText w:val="%9."/>
      <w:lvlJc w:val="left"/>
      <w:pPr>
        <w:tabs>
          <w:tab w:val="left" w:pos="720"/>
        </w:tabs>
        <w:ind w:left="64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nsid w:val="3BD0654F"/>
    <w:multiLevelType w:val="hybridMultilevel"/>
    <w:tmpl w:val="69BE3BCA"/>
    <w:numStyleLink w:val="ImportedStyle4"/>
  </w:abstractNum>
  <w:abstractNum w:abstractNumId="7">
    <w:nsid w:val="61682CEB"/>
    <w:multiLevelType w:val="hybridMultilevel"/>
    <w:tmpl w:val="F3C44292"/>
    <w:styleLink w:val="ImportedStyle2"/>
    <w:lvl w:ilvl="0" w:tplc="5EE27A4E">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1F8FE00">
      <w:start w:val="1"/>
      <w:numFmt w:val="lowerLetter"/>
      <w:lvlText w:val="%2."/>
      <w:lvlJc w:val="left"/>
      <w:pPr>
        <w:tabs>
          <w:tab w:val="left" w:pos="720"/>
        </w:tabs>
        <w:ind w:left="14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28C7C08">
      <w:start w:val="1"/>
      <w:numFmt w:val="lowerRoman"/>
      <w:lvlText w:val="%3."/>
      <w:lvlJc w:val="left"/>
      <w:pPr>
        <w:tabs>
          <w:tab w:val="left" w:pos="720"/>
        </w:tabs>
        <w:ind w:left="21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75264B8">
      <w:start w:val="1"/>
      <w:numFmt w:val="decimal"/>
      <w:lvlText w:val="%4."/>
      <w:lvlJc w:val="left"/>
      <w:pPr>
        <w:tabs>
          <w:tab w:val="left" w:pos="720"/>
        </w:tabs>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B9A47C0">
      <w:start w:val="1"/>
      <w:numFmt w:val="lowerLetter"/>
      <w:lvlText w:val="%5."/>
      <w:lvlJc w:val="left"/>
      <w:pPr>
        <w:tabs>
          <w:tab w:val="left" w:pos="720"/>
        </w:tabs>
        <w:ind w:left="36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B406664">
      <w:start w:val="1"/>
      <w:numFmt w:val="lowerRoman"/>
      <w:lvlText w:val="%6."/>
      <w:lvlJc w:val="left"/>
      <w:pPr>
        <w:tabs>
          <w:tab w:val="left" w:pos="720"/>
        </w:tabs>
        <w:ind w:left="43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8303CD8">
      <w:start w:val="1"/>
      <w:numFmt w:val="decimal"/>
      <w:lvlText w:val="%7."/>
      <w:lvlJc w:val="left"/>
      <w:pPr>
        <w:tabs>
          <w:tab w:val="left" w:pos="720"/>
        </w:tabs>
        <w:ind w:left="50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7FA4DA6">
      <w:start w:val="1"/>
      <w:numFmt w:val="lowerLetter"/>
      <w:lvlText w:val="%8."/>
      <w:lvlJc w:val="left"/>
      <w:pPr>
        <w:tabs>
          <w:tab w:val="left" w:pos="720"/>
        </w:tabs>
        <w:ind w:left="57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530CB48">
      <w:start w:val="1"/>
      <w:numFmt w:val="lowerRoman"/>
      <w:lvlText w:val="%9."/>
      <w:lvlJc w:val="left"/>
      <w:pPr>
        <w:tabs>
          <w:tab w:val="left" w:pos="720"/>
        </w:tabs>
        <w:ind w:left="64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4"/>
  </w:num>
  <w:num w:numId="3">
    <w:abstractNumId w:val="7"/>
  </w:num>
  <w:num w:numId="4">
    <w:abstractNumId w:val="3"/>
  </w:num>
  <w:num w:numId="5">
    <w:abstractNumId w:val="3"/>
    <w:lvlOverride w:ilvl="0">
      <w:startOverride w:val="5"/>
    </w:lvlOverride>
  </w:num>
  <w:num w:numId="6">
    <w:abstractNumId w:val="5"/>
  </w:num>
  <w:num w:numId="7">
    <w:abstractNumId w:val="0"/>
  </w:num>
  <w:num w:numId="8">
    <w:abstractNumId w:val="0"/>
    <w:lvlOverride w:ilvl="0">
      <w:startOverride w:val="6"/>
    </w:lvlOverride>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9E6898"/>
    <w:rsid w:val="00032A0D"/>
    <w:rsid w:val="0007324A"/>
    <w:rsid w:val="00280AF3"/>
    <w:rsid w:val="009E6898"/>
    <w:rsid w:val="00AC4743"/>
    <w:rsid w:val="00FB0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mfletcher</dc:creator>
  <cp:lastModifiedBy>mfletcher</cp:lastModifiedBy>
  <cp:revision>5</cp:revision>
  <dcterms:created xsi:type="dcterms:W3CDTF">2015-12-14T13:21:00Z</dcterms:created>
  <dcterms:modified xsi:type="dcterms:W3CDTF">2015-12-14T13:27:00Z</dcterms:modified>
</cp:coreProperties>
</file>