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8BF" w:rsidRDefault="001378BF">
      <w:pPr>
        <w:tabs>
          <w:tab w:val="left" w:pos="360"/>
        </w:tabs>
      </w:pPr>
    </w:p>
    <w:p w:rsidR="00CB4A1D" w:rsidRDefault="00CB4A1D">
      <w:pPr>
        <w:tabs>
          <w:tab w:val="left" w:pos="360"/>
        </w:tabs>
      </w:pPr>
      <w:r>
        <w:t xml:space="preserve">A Regular Meeting of the Zoning Board of Appeals was held on Thursday, </w:t>
      </w:r>
      <w:r w:rsidR="00A77227">
        <w:t>September 27</w:t>
      </w:r>
      <w:r>
        <w:t>, 2012 at the Mendon Town Hall, 16 West Main Street, Honeoye Falls, NY, 14472 at 7:00 p.m.</w:t>
      </w:r>
    </w:p>
    <w:p w:rsidR="00CB4A1D" w:rsidRDefault="00CB4A1D">
      <w:pPr>
        <w:tabs>
          <w:tab w:val="left" w:pos="360"/>
        </w:tabs>
      </w:pPr>
    </w:p>
    <w:p w:rsidR="00CB4A1D" w:rsidRDefault="00CB4A1D">
      <w:pPr>
        <w:tabs>
          <w:tab w:val="left" w:pos="360"/>
        </w:tabs>
      </w:pPr>
      <w:r>
        <w:t xml:space="preserve">PRESENT: </w:t>
      </w:r>
      <w:r>
        <w:tab/>
        <w:t>Kevin Wright, Chair</w:t>
      </w:r>
    </w:p>
    <w:p w:rsidR="00CB4A1D" w:rsidRDefault="00CB4A1D">
      <w:pPr>
        <w:tabs>
          <w:tab w:val="left" w:pos="360"/>
        </w:tabs>
      </w:pPr>
      <w:r>
        <w:tab/>
      </w:r>
      <w:r>
        <w:tab/>
      </w:r>
      <w:r>
        <w:tab/>
      </w:r>
      <w:r w:rsidR="001F5BF3">
        <w:t xml:space="preserve">Don Thorp </w:t>
      </w:r>
    </w:p>
    <w:p w:rsidR="00CB4A1D" w:rsidRDefault="00CB4A1D">
      <w:pPr>
        <w:tabs>
          <w:tab w:val="left" w:pos="360"/>
        </w:tabs>
      </w:pPr>
      <w:r>
        <w:tab/>
      </w:r>
      <w:r>
        <w:tab/>
      </w:r>
      <w:r>
        <w:tab/>
        <w:t xml:space="preserve">Liz Sciortino </w:t>
      </w:r>
    </w:p>
    <w:p w:rsidR="00CB4A1D" w:rsidRDefault="00CB4A1D">
      <w:pPr>
        <w:tabs>
          <w:tab w:val="left" w:pos="360"/>
        </w:tabs>
      </w:pPr>
      <w:r>
        <w:tab/>
      </w:r>
      <w:r>
        <w:tab/>
      </w:r>
      <w:r>
        <w:tab/>
        <w:t xml:space="preserve">Bruce Peckham  </w:t>
      </w:r>
      <w:r>
        <w:tab/>
      </w:r>
    </w:p>
    <w:p w:rsidR="00CB4A1D" w:rsidRDefault="00137566">
      <w:pPr>
        <w:tabs>
          <w:tab w:val="left" w:pos="360"/>
        </w:tabs>
      </w:pPr>
      <w:r>
        <w:tab/>
      </w:r>
      <w:r>
        <w:tab/>
      </w:r>
      <w:r w:rsidR="00711D7C">
        <w:tab/>
      </w:r>
      <w:r w:rsidR="001F5BF3">
        <w:t>Don Irvine</w:t>
      </w:r>
    </w:p>
    <w:p w:rsidR="00137566" w:rsidRDefault="00137566">
      <w:pPr>
        <w:tabs>
          <w:tab w:val="left" w:pos="360"/>
        </w:tabs>
      </w:pPr>
    </w:p>
    <w:p w:rsidR="00CB4A1D" w:rsidRDefault="00137566">
      <w:pPr>
        <w:tabs>
          <w:tab w:val="left" w:pos="360"/>
        </w:tabs>
      </w:pPr>
      <w:r>
        <w:t>ATTORNEY:</w:t>
      </w:r>
      <w:r w:rsidR="00CB4A1D">
        <w:tab/>
        <w:t xml:space="preserve">Doug Jones </w:t>
      </w:r>
      <w:r w:rsidR="00F87DE4">
        <w:t>Attorney</w:t>
      </w:r>
    </w:p>
    <w:p w:rsidR="00CB4A1D" w:rsidRDefault="00CB4A1D">
      <w:pPr>
        <w:tabs>
          <w:tab w:val="left" w:pos="360"/>
        </w:tabs>
      </w:pPr>
    </w:p>
    <w:p w:rsidR="00CB4A1D" w:rsidRDefault="00CB4A1D">
      <w:pPr>
        <w:tabs>
          <w:tab w:val="left" w:pos="360"/>
        </w:tabs>
        <w:rPr>
          <w:color w:val="000000"/>
        </w:rPr>
      </w:pPr>
      <w:r>
        <w:t xml:space="preserve">OTHERS: </w:t>
      </w:r>
      <w:r>
        <w:tab/>
      </w:r>
      <w:r w:rsidR="00BA4DE6">
        <w:t>5</w:t>
      </w:r>
      <w:r>
        <w:t xml:space="preserve"> other</w:t>
      </w:r>
      <w:r w:rsidR="001F5BF3">
        <w:t>s</w:t>
      </w:r>
      <w:r>
        <w:t>.</w:t>
      </w:r>
    </w:p>
    <w:p w:rsidR="00CB4A1D" w:rsidRDefault="00CB4A1D">
      <w:pPr>
        <w:tabs>
          <w:tab w:val="left" w:pos="360"/>
        </w:tabs>
      </w:pPr>
    </w:p>
    <w:p w:rsidR="00CB4A1D" w:rsidRDefault="00CB4A1D">
      <w:pPr>
        <w:tabs>
          <w:tab w:val="left" w:pos="360"/>
        </w:tabs>
      </w:pPr>
      <w:r>
        <w:t xml:space="preserve">Minutes were taken by </w:t>
      </w:r>
      <w:r w:rsidR="009F5ADE">
        <w:t>Debbie Tvrdik</w:t>
      </w:r>
      <w:r>
        <w:t>.</w:t>
      </w:r>
    </w:p>
    <w:p w:rsidR="00CB4A1D" w:rsidRDefault="00CB4A1D">
      <w:pPr>
        <w:tabs>
          <w:tab w:val="left" w:pos="360"/>
        </w:tabs>
      </w:pPr>
    </w:p>
    <w:p w:rsidR="00CB4A1D" w:rsidRDefault="00CB4A1D">
      <w:r>
        <w:t>Mr. Wright called the meeting to order at 7:0</w:t>
      </w:r>
      <w:r w:rsidR="00137566">
        <w:t>0</w:t>
      </w:r>
      <w:r>
        <w:t xml:space="preserve"> p.m. </w:t>
      </w:r>
    </w:p>
    <w:p w:rsidR="00F87DE4" w:rsidRDefault="00F87DE4"/>
    <w:p w:rsidR="00936E7F" w:rsidRDefault="00936E7F">
      <w:r>
        <w:t xml:space="preserve">Mr. Wright stated that the Agenda for September 27, 2012 was incomplete in that it did not include the Nolan Area Variance Determination and </w:t>
      </w:r>
      <w:r w:rsidR="00A3344A">
        <w:t xml:space="preserve">we </w:t>
      </w:r>
      <w:r>
        <w:t xml:space="preserve">also </w:t>
      </w:r>
      <w:r w:rsidR="00A3344A">
        <w:t xml:space="preserve">need to </w:t>
      </w:r>
      <w:r>
        <w:t xml:space="preserve">add on the Agenda the </w:t>
      </w:r>
      <w:r w:rsidR="00A3344A">
        <w:t xml:space="preserve">review and </w:t>
      </w:r>
      <w:r>
        <w:t>approv</w:t>
      </w:r>
      <w:r w:rsidR="00A3344A">
        <w:t>e</w:t>
      </w:r>
      <w:r>
        <w:t xml:space="preserve"> for both the August 9</w:t>
      </w:r>
      <w:r w:rsidRPr="00936E7F">
        <w:rPr>
          <w:vertAlign w:val="superscript"/>
        </w:rPr>
        <w:t>th</w:t>
      </w:r>
      <w:r>
        <w:t xml:space="preserve"> and August 23</w:t>
      </w:r>
      <w:r w:rsidRPr="00936E7F">
        <w:rPr>
          <w:vertAlign w:val="superscript"/>
        </w:rPr>
        <w:t>rd</w:t>
      </w:r>
      <w:r>
        <w:t xml:space="preserve"> minutes before the Determinations.</w:t>
      </w:r>
      <w:r w:rsidR="00A3344A">
        <w:t xml:space="preserve">  Mr. Wright stated that he would prefer to have the informal discussion, the minutes and then the Nolan and Burdett Determinations. </w:t>
      </w:r>
    </w:p>
    <w:p w:rsidR="00936E7F" w:rsidRDefault="00936E7F" w:rsidP="00936E7F">
      <w:pPr>
        <w:jc w:val="center"/>
        <w:rPr>
          <w:b/>
          <w:szCs w:val="24"/>
        </w:rPr>
      </w:pPr>
    </w:p>
    <w:p w:rsidR="00936E7F" w:rsidRDefault="00936E7F" w:rsidP="00936E7F">
      <w:pPr>
        <w:rPr>
          <w:b/>
          <w:szCs w:val="24"/>
          <w:u w:val="single"/>
        </w:rPr>
      </w:pPr>
      <w:r w:rsidRPr="00936E7F">
        <w:rPr>
          <w:b/>
          <w:szCs w:val="24"/>
          <w:u w:val="single"/>
        </w:rPr>
        <w:t>MOTION</w:t>
      </w:r>
    </w:p>
    <w:p w:rsidR="00936E7F" w:rsidRDefault="00936E7F" w:rsidP="00936E7F">
      <w:r>
        <w:rPr>
          <w:szCs w:val="24"/>
        </w:rPr>
        <w:t xml:space="preserve">Mr. Peckham moved, seconded by Mr. Wright to amend the agenda of September 27, 2012 to </w:t>
      </w:r>
      <w:r>
        <w:t>include the Nolan Area Variance Determination and also add on the Agenda the approval for both the August 9</w:t>
      </w:r>
      <w:r w:rsidRPr="00936E7F">
        <w:rPr>
          <w:vertAlign w:val="superscript"/>
        </w:rPr>
        <w:t>th</w:t>
      </w:r>
      <w:r>
        <w:t xml:space="preserve"> and August 23</w:t>
      </w:r>
      <w:r w:rsidRPr="00936E7F">
        <w:rPr>
          <w:vertAlign w:val="superscript"/>
        </w:rPr>
        <w:t>rd</w:t>
      </w:r>
      <w:r>
        <w:t xml:space="preserve"> minutes before the Burdett and Nolan Determinations.</w:t>
      </w:r>
    </w:p>
    <w:p w:rsidR="00936E7F" w:rsidRDefault="00936E7F" w:rsidP="00936E7F">
      <w:pPr>
        <w:rPr>
          <w:szCs w:val="24"/>
        </w:rPr>
      </w:pPr>
    </w:p>
    <w:p w:rsidR="00936E7F" w:rsidRDefault="00936E7F" w:rsidP="00936E7F">
      <w:pPr>
        <w:pStyle w:val="Heading4"/>
      </w:pPr>
      <w:r>
        <w:t>ADOPTED</w:t>
      </w:r>
    </w:p>
    <w:p w:rsidR="00936E7F" w:rsidRDefault="00515037" w:rsidP="00936E7F">
      <w:pPr>
        <w:pStyle w:val="Heading4"/>
        <w:rPr>
          <w:b w:val="0"/>
          <w:u w:val="none"/>
        </w:rPr>
      </w:pPr>
      <w:r>
        <w:rPr>
          <w:b w:val="0"/>
          <w:u w:val="none"/>
        </w:rPr>
        <w:t>Mr. Irvine -</w:t>
      </w:r>
      <w:r w:rsidR="00936E7F">
        <w:rPr>
          <w:b w:val="0"/>
          <w:u w:val="none"/>
        </w:rPr>
        <w:t xml:space="preserve"> aye; Mr. Thorp – aye; Ms. Sciortino - aye; Mr. Peckham – aye; Mr. Wright – aye. </w:t>
      </w:r>
    </w:p>
    <w:p w:rsidR="00A3344A" w:rsidRDefault="00A3344A" w:rsidP="00A3344A"/>
    <w:p w:rsidR="00515037" w:rsidRDefault="00515037" w:rsidP="00A3344A">
      <w:r>
        <w:t xml:space="preserve">Mr. Jones stated that he is not comfortable having informal discussions, </w:t>
      </w:r>
      <w:r w:rsidR="00D73A4E">
        <w:t xml:space="preserve">and further stated that </w:t>
      </w:r>
      <w:r>
        <w:t xml:space="preserve">we are not an advisory board and never have been and that </w:t>
      </w:r>
      <w:r w:rsidR="00D73A4E">
        <w:t>is why he recommends that residents in this situation retain counsel.  Mr. Jones stated that the board could proceed if they wish.</w:t>
      </w:r>
    </w:p>
    <w:p w:rsidR="00D73A4E" w:rsidRDefault="00D73A4E" w:rsidP="00A3344A"/>
    <w:p w:rsidR="00D17F30" w:rsidRDefault="00D73A4E" w:rsidP="00A3344A">
      <w:pPr>
        <w:rPr>
          <w:szCs w:val="24"/>
        </w:rPr>
      </w:pPr>
      <w:r>
        <w:t xml:space="preserve">Mr. Wright stated that he would wish to discuss the history of 7228 </w:t>
      </w:r>
      <w:r>
        <w:rPr>
          <w:szCs w:val="24"/>
        </w:rPr>
        <w:t>Rush-Lima Road (formerly Dave’s Mower</w:t>
      </w:r>
      <w:r w:rsidR="002244B7">
        <w:rPr>
          <w:szCs w:val="24"/>
        </w:rPr>
        <w:t>).</w:t>
      </w:r>
    </w:p>
    <w:p w:rsidR="00D17F30" w:rsidRDefault="00D17F30" w:rsidP="00D17F30">
      <w:pPr>
        <w:rPr>
          <w:b/>
          <w:szCs w:val="24"/>
          <w:u w:val="single"/>
        </w:rPr>
      </w:pPr>
    </w:p>
    <w:p w:rsidR="00D17F30" w:rsidRDefault="00D17F30" w:rsidP="00D17F30">
      <w:pPr>
        <w:rPr>
          <w:b/>
          <w:szCs w:val="24"/>
          <w:u w:val="single"/>
        </w:rPr>
      </w:pPr>
      <w:r>
        <w:rPr>
          <w:b/>
          <w:szCs w:val="24"/>
          <w:u w:val="single"/>
        </w:rPr>
        <w:t>Karlsen Construction</w:t>
      </w:r>
    </w:p>
    <w:p w:rsidR="00D17F30" w:rsidRDefault="00D17F30" w:rsidP="00D17F30">
      <w:pPr>
        <w:rPr>
          <w:szCs w:val="24"/>
        </w:rPr>
      </w:pPr>
      <w:r>
        <w:rPr>
          <w:szCs w:val="24"/>
        </w:rPr>
        <w:t xml:space="preserve">Paul Karlsen of Karlsen Construction, 63 Greenbrier Lane, Rochester, NY </w:t>
      </w:r>
      <w:r w:rsidR="009F3EE0">
        <w:rPr>
          <w:szCs w:val="24"/>
        </w:rPr>
        <w:t xml:space="preserve">approached the board </w:t>
      </w:r>
      <w:r>
        <w:rPr>
          <w:szCs w:val="24"/>
        </w:rPr>
        <w:t xml:space="preserve">for an informal discussion regarding 7288 Rush-Lima Road (formerly Dave’s </w:t>
      </w:r>
      <w:r>
        <w:rPr>
          <w:szCs w:val="24"/>
        </w:rPr>
        <w:lastRenderedPageBreak/>
        <w:t>Mower) which is currently under a use variance in a residential zone.</w:t>
      </w:r>
    </w:p>
    <w:p w:rsidR="00D17F30" w:rsidRDefault="00D17F30" w:rsidP="00A3344A">
      <w:pPr>
        <w:rPr>
          <w:szCs w:val="24"/>
        </w:rPr>
      </w:pPr>
    </w:p>
    <w:p w:rsidR="00B55F8F" w:rsidRDefault="00D17F30" w:rsidP="00A3344A">
      <w:pPr>
        <w:rPr>
          <w:szCs w:val="24"/>
        </w:rPr>
      </w:pPr>
      <w:r>
        <w:rPr>
          <w:szCs w:val="24"/>
        </w:rPr>
        <w:t>A discussion followed regarding special use permit</w:t>
      </w:r>
      <w:r w:rsidR="009F3EE0">
        <w:rPr>
          <w:szCs w:val="24"/>
        </w:rPr>
        <w:t>s</w:t>
      </w:r>
      <w:r>
        <w:rPr>
          <w:szCs w:val="24"/>
        </w:rPr>
        <w:t xml:space="preserve"> and </w:t>
      </w:r>
      <w:r w:rsidR="009F3EE0">
        <w:rPr>
          <w:szCs w:val="24"/>
        </w:rPr>
        <w:t xml:space="preserve">the </w:t>
      </w:r>
      <w:r>
        <w:rPr>
          <w:szCs w:val="24"/>
        </w:rPr>
        <w:t>preexi</w:t>
      </w:r>
      <w:r w:rsidR="009F3EE0">
        <w:rPr>
          <w:szCs w:val="24"/>
        </w:rPr>
        <w:t>sting nonconforming application</w:t>
      </w:r>
      <w:r>
        <w:rPr>
          <w:szCs w:val="24"/>
        </w:rPr>
        <w:t xml:space="preserve"> for the </w:t>
      </w:r>
      <w:r w:rsidR="00B55F8F">
        <w:rPr>
          <w:szCs w:val="24"/>
        </w:rPr>
        <w:t xml:space="preserve">7288 Rush-Lima Road property.  </w:t>
      </w:r>
    </w:p>
    <w:p w:rsidR="00B55F8F" w:rsidRDefault="00B55F8F" w:rsidP="00A3344A">
      <w:pPr>
        <w:rPr>
          <w:szCs w:val="24"/>
        </w:rPr>
      </w:pPr>
    </w:p>
    <w:p w:rsidR="00D17F30" w:rsidRDefault="00B55F8F" w:rsidP="00A3344A">
      <w:pPr>
        <w:rPr>
          <w:szCs w:val="24"/>
        </w:rPr>
      </w:pPr>
      <w:r>
        <w:rPr>
          <w:szCs w:val="24"/>
        </w:rPr>
        <w:t>Mr. Wright stated that at the board would suggest that Mr. Karlsen submit an application and go through the proper procedures.</w:t>
      </w:r>
    </w:p>
    <w:p w:rsidR="00B55F8F" w:rsidRDefault="00B55F8F" w:rsidP="00A3344A">
      <w:pPr>
        <w:rPr>
          <w:szCs w:val="24"/>
        </w:rPr>
      </w:pPr>
    </w:p>
    <w:p w:rsidR="00B55F8F" w:rsidRDefault="00B55F8F" w:rsidP="00A3344A">
      <w:pPr>
        <w:rPr>
          <w:szCs w:val="24"/>
        </w:rPr>
      </w:pPr>
      <w:r>
        <w:rPr>
          <w:szCs w:val="24"/>
        </w:rPr>
        <w:t>Mr. Jones stated that it should be an application for an amendment to the currently existing use variance and consult with an attorney.</w:t>
      </w:r>
    </w:p>
    <w:p w:rsidR="00B55F8F" w:rsidRDefault="00B55F8F" w:rsidP="00A3344A">
      <w:pPr>
        <w:rPr>
          <w:szCs w:val="24"/>
        </w:rPr>
      </w:pPr>
    </w:p>
    <w:p w:rsidR="00B55F8F" w:rsidRDefault="00B55F8F" w:rsidP="00A3344A">
      <w:pPr>
        <w:rPr>
          <w:szCs w:val="24"/>
        </w:rPr>
      </w:pPr>
      <w:r>
        <w:rPr>
          <w:szCs w:val="24"/>
        </w:rPr>
        <w:t>Mr. Karlsen left the meeting at 7:13 pm.</w:t>
      </w:r>
    </w:p>
    <w:p w:rsidR="00B55F8F" w:rsidRDefault="00B55F8F" w:rsidP="00A3344A">
      <w:pPr>
        <w:rPr>
          <w:szCs w:val="24"/>
        </w:rPr>
      </w:pPr>
    </w:p>
    <w:p w:rsidR="00B55F8F" w:rsidRPr="00EE2CCF" w:rsidRDefault="00B55F8F" w:rsidP="00B55F8F">
      <w:pPr>
        <w:rPr>
          <w:b/>
          <w:u w:val="single"/>
        </w:rPr>
      </w:pPr>
      <w:r w:rsidRPr="00EE2CCF">
        <w:rPr>
          <w:b/>
          <w:u w:val="single"/>
        </w:rPr>
        <w:t>MINUTES</w:t>
      </w:r>
    </w:p>
    <w:p w:rsidR="00B55F8F" w:rsidRPr="000D0B59" w:rsidRDefault="00B55F8F" w:rsidP="00B55F8F"/>
    <w:p w:rsidR="007A583E" w:rsidRDefault="009F3EE0" w:rsidP="007A583E">
      <w:pPr>
        <w:widowControl/>
        <w:spacing w:before="100" w:after="100"/>
        <w:rPr>
          <w:b/>
          <w:u w:val="single"/>
        </w:rPr>
      </w:pPr>
      <w:r>
        <w:rPr>
          <w:b/>
          <w:u w:val="single"/>
        </w:rPr>
        <w:t>M</w:t>
      </w:r>
      <w:r w:rsidR="007A583E">
        <w:rPr>
          <w:b/>
          <w:u w:val="single"/>
        </w:rPr>
        <w:t>OTION</w:t>
      </w:r>
    </w:p>
    <w:p w:rsidR="007A583E" w:rsidRDefault="007A583E" w:rsidP="007A583E">
      <w:r>
        <w:t>Mr. Wright moved, seconded by Mr. Peckham, to approve the minutes of the August 9, 2012 with amendments.</w:t>
      </w:r>
    </w:p>
    <w:p w:rsidR="007A583E" w:rsidRDefault="007A583E" w:rsidP="007A583E">
      <w:r>
        <w:t xml:space="preserve"> </w:t>
      </w:r>
    </w:p>
    <w:p w:rsidR="007A583E" w:rsidRDefault="007A583E" w:rsidP="007A583E">
      <w:pPr>
        <w:pStyle w:val="Heading4"/>
      </w:pPr>
      <w:r>
        <w:t>ADOPTED</w:t>
      </w:r>
    </w:p>
    <w:p w:rsidR="007A583E" w:rsidRDefault="007A583E" w:rsidP="007A583E">
      <w:pPr>
        <w:pStyle w:val="Heading4"/>
        <w:rPr>
          <w:b w:val="0"/>
          <w:u w:val="none"/>
        </w:rPr>
      </w:pPr>
      <w:r>
        <w:rPr>
          <w:b w:val="0"/>
          <w:u w:val="none"/>
        </w:rPr>
        <w:t xml:space="preserve">Mr. Irvine – aye; Mr. Thorp – aye; Ms. Sciortino - aye; Mr. Peckham – aye; Mr. Wright – aye. </w:t>
      </w:r>
    </w:p>
    <w:p w:rsidR="007A583E" w:rsidRDefault="007A583E" w:rsidP="007A583E"/>
    <w:p w:rsidR="007A583E" w:rsidRDefault="007A583E" w:rsidP="007A583E">
      <w:pPr>
        <w:widowControl/>
        <w:spacing w:before="100" w:after="100"/>
        <w:rPr>
          <w:b/>
          <w:u w:val="single"/>
        </w:rPr>
      </w:pPr>
      <w:r>
        <w:rPr>
          <w:b/>
          <w:u w:val="single"/>
        </w:rPr>
        <w:t>MOTION</w:t>
      </w:r>
    </w:p>
    <w:p w:rsidR="007A583E" w:rsidRDefault="007A583E" w:rsidP="007A583E">
      <w:r>
        <w:t>Mr. Wright moved, seconded by Ms. Sciortino, to approve the minutes of the August 23, 2012 with amendments.</w:t>
      </w:r>
    </w:p>
    <w:p w:rsidR="007A583E" w:rsidRDefault="007A583E" w:rsidP="007A583E">
      <w:r>
        <w:t xml:space="preserve"> </w:t>
      </w:r>
    </w:p>
    <w:p w:rsidR="007A583E" w:rsidRDefault="007A583E" w:rsidP="007A583E">
      <w:pPr>
        <w:pStyle w:val="Heading4"/>
      </w:pPr>
      <w:r>
        <w:t>ADOPTED</w:t>
      </w:r>
    </w:p>
    <w:p w:rsidR="007A583E" w:rsidRDefault="007A583E" w:rsidP="007A583E">
      <w:pPr>
        <w:pStyle w:val="Heading4"/>
        <w:rPr>
          <w:b w:val="0"/>
          <w:u w:val="none"/>
        </w:rPr>
      </w:pPr>
      <w:r>
        <w:rPr>
          <w:b w:val="0"/>
          <w:u w:val="none"/>
        </w:rPr>
        <w:t xml:space="preserve">Mr. Irvine, - abstain; Mr. Thorp – aye; Ms. Sciortino - aye; Mr. Peckham – aye; Mr. Wright – aye. </w:t>
      </w:r>
    </w:p>
    <w:p w:rsidR="00D207A3" w:rsidRDefault="00D207A3" w:rsidP="00137566">
      <w:pPr>
        <w:pStyle w:val="Heading2"/>
        <w:rPr>
          <w:b/>
          <w:u w:val="single"/>
        </w:rPr>
      </w:pPr>
    </w:p>
    <w:p w:rsidR="00D207A3" w:rsidRPr="00D207A3" w:rsidRDefault="00D207A3" w:rsidP="00912186">
      <w:pPr>
        <w:pStyle w:val="Heading2"/>
        <w:jc w:val="center"/>
        <w:rPr>
          <w:b/>
          <w:u w:val="single"/>
        </w:rPr>
      </w:pPr>
      <w:r w:rsidRPr="00D207A3">
        <w:rPr>
          <w:b/>
          <w:u w:val="single"/>
        </w:rPr>
        <w:t xml:space="preserve">NOLAN AREA VARIANCE </w:t>
      </w:r>
      <w:r w:rsidR="00485872">
        <w:rPr>
          <w:b/>
          <w:u w:val="single"/>
        </w:rPr>
        <w:t>DETERMINATION</w:t>
      </w:r>
    </w:p>
    <w:p w:rsidR="00320473" w:rsidRPr="00A35B2E" w:rsidRDefault="00320473" w:rsidP="00320473">
      <w:r w:rsidRPr="00A35B2E">
        <w:t xml:space="preserve">                                          </w:t>
      </w:r>
      <w:r w:rsidRPr="00A35B2E">
        <w:rPr>
          <w:rFonts w:ascii="Times New Roman Bold" w:hAnsi="Times New Roman Bold"/>
        </w:rPr>
        <w:t xml:space="preserve">  </w:t>
      </w:r>
    </w:p>
    <w:p w:rsidR="00320473" w:rsidRPr="00A35B2E" w:rsidRDefault="00320473" w:rsidP="00320473">
      <w:r w:rsidRPr="00A35B2E">
        <w:t xml:space="preserve">Mr. Wright moved, seconded by Ms. </w:t>
      </w:r>
      <w:proofErr w:type="spellStart"/>
      <w:r w:rsidRPr="00A35B2E">
        <w:t>Sciortino</w:t>
      </w:r>
      <w:proofErr w:type="spellEnd"/>
      <w:r w:rsidRPr="00A35B2E">
        <w:t>, that the area variance requested by David Nolan, 4320 Clover St., Honeoye Falls, NY, a 1 acre parcel in a RA-1 zone, bearing Tax Account No. 215.01-1-46, to construct a 10‘X 14’ garden shed 50 feet from NYS Route 65 instead of the 80 feet required by code, be approved based on the following findings of fact and conclusions of law, with conditions:</w:t>
      </w:r>
    </w:p>
    <w:p w:rsidR="00320473" w:rsidRPr="00A35B2E" w:rsidRDefault="00320473" w:rsidP="00320473"/>
    <w:p w:rsidR="00320473" w:rsidRPr="00912186" w:rsidRDefault="00320473" w:rsidP="00320473">
      <w:pPr>
        <w:rPr>
          <w:u w:val="single"/>
        </w:rPr>
      </w:pPr>
      <w:r w:rsidRPr="00912186">
        <w:rPr>
          <w:u w:val="single"/>
        </w:rPr>
        <w:t>FINDINGS OF FACT</w:t>
      </w:r>
    </w:p>
    <w:p w:rsidR="00320473" w:rsidRPr="00A35B2E" w:rsidRDefault="00320473" w:rsidP="00320473"/>
    <w:p w:rsidR="00320473" w:rsidRPr="00A35B2E" w:rsidRDefault="00320473" w:rsidP="00320473">
      <w:pPr>
        <w:widowControl/>
        <w:numPr>
          <w:ilvl w:val="0"/>
          <w:numId w:val="19"/>
        </w:numPr>
      </w:pPr>
      <w:r w:rsidRPr="00A35B2E">
        <w:t>David Nolan appeared before the Zoning Board of Appeals at the public hearing on August 23, 2012.</w:t>
      </w:r>
    </w:p>
    <w:p w:rsidR="00320473" w:rsidRPr="00A35B2E" w:rsidRDefault="00320473" w:rsidP="00320473"/>
    <w:p w:rsidR="00320473" w:rsidRPr="00A35B2E" w:rsidRDefault="00320473" w:rsidP="00320473">
      <w:pPr>
        <w:widowControl/>
        <w:numPr>
          <w:ilvl w:val="0"/>
          <w:numId w:val="19"/>
        </w:numPr>
      </w:pPr>
      <w:r w:rsidRPr="00A35B2E">
        <w:lastRenderedPageBreak/>
        <w:t>The Nolan lot, although 1 acre in area and having approximately 300 feet depth on NYS Route 65, slopes upward and is heavily treed behind the house.</w:t>
      </w:r>
    </w:p>
    <w:p w:rsidR="00320473" w:rsidRPr="00A35B2E" w:rsidRDefault="00320473" w:rsidP="00320473"/>
    <w:p w:rsidR="00320473" w:rsidRPr="00A35B2E" w:rsidRDefault="00320473" w:rsidP="00320473">
      <w:pPr>
        <w:widowControl/>
        <w:numPr>
          <w:ilvl w:val="0"/>
          <w:numId w:val="19"/>
        </w:numPr>
      </w:pPr>
      <w:r w:rsidRPr="00A35B2E">
        <w:t>The area to the south of the driveway and to the east of NYS Route 65 has the required setback, but contains the septic leach field.</w:t>
      </w:r>
    </w:p>
    <w:p w:rsidR="00320473" w:rsidRPr="00A35B2E" w:rsidRDefault="00320473" w:rsidP="00320473"/>
    <w:p w:rsidR="00320473" w:rsidRPr="00A35B2E" w:rsidRDefault="00320473" w:rsidP="00320473">
      <w:pPr>
        <w:widowControl/>
        <w:numPr>
          <w:ilvl w:val="0"/>
          <w:numId w:val="19"/>
        </w:numPr>
      </w:pPr>
      <w:r w:rsidRPr="00A35B2E">
        <w:t xml:space="preserve">The area to the north of the driveway has mature Norway pines, which Mr. Nolan is attempting to preserve, at the point 80 feet back from NYS Route 65. </w:t>
      </w:r>
    </w:p>
    <w:p w:rsidR="00320473" w:rsidRPr="00A35B2E" w:rsidRDefault="00320473" w:rsidP="00320473"/>
    <w:p w:rsidR="00320473" w:rsidRPr="00A35B2E" w:rsidRDefault="00320473" w:rsidP="00320473">
      <w:pPr>
        <w:widowControl/>
        <w:numPr>
          <w:ilvl w:val="0"/>
          <w:numId w:val="19"/>
        </w:numPr>
      </w:pPr>
      <w:r w:rsidRPr="00A35B2E">
        <w:t>The lot is 165 feet wide, and the proposed site for the garden shed is the only level, clear site to locate it.</w:t>
      </w:r>
    </w:p>
    <w:p w:rsidR="00320473" w:rsidRPr="00A35B2E" w:rsidRDefault="00320473" w:rsidP="00320473"/>
    <w:p w:rsidR="00320473" w:rsidRPr="00A35B2E" w:rsidRDefault="00320473" w:rsidP="00320473">
      <w:pPr>
        <w:widowControl/>
        <w:numPr>
          <w:ilvl w:val="0"/>
          <w:numId w:val="19"/>
        </w:numPr>
      </w:pPr>
      <w:r w:rsidRPr="00A35B2E">
        <w:t xml:space="preserve"> David </w:t>
      </w:r>
      <w:proofErr w:type="spellStart"/>
      <w:r w:rsidRPr="00A35B2E">
        <w:t>Tooley</w:t>
      </w:r>
      <w:proofErr w:type="spellEnd"/>
      <w:r w:rsidRPr="00A35B2E">
        <w:t>, 4312 Clover St., Honeoye Falls, NY, owner of the adjoining property to the north of the Nolan property, appeared at the public hearing and indicated he had no problem with the proposed location for the shed.</w:t>
      </w:r>
    </w:p>
    <w:p w:rsidR="00320473" w:rsidRPr="00A35B2E" w:rsidRDefault="00320473" w:rsidP="00320473"/>
    <w:p w:rsidR="00320473" w:rsidRPr="00912186" w:rsidRDefault="00320473" w:rsidP="00320473">
      <w:pPr>
        <w:rPr>
          <w:u w:val="single"/>
        </w:rPr>
      </w:pPr>
      <w:r w:rsidRPr="00912186">
        <w:rPr>
          <w:u w:val="single"/>
        </w:rPr>
        <w:t>CONCLUSIONS OF LAW</w:t>
      </w:r>
    </w:p>
    <w:p w:rsidR="00320473" w:rsidRPr="00A35B2E" w:rsidRDefault="00320473" w:rsidP="00320473"/>
    <w:p w:rsidR="00320473" w:rsidRPr="00A35B2E" w:rsidRDefault="00320473" w:rsidP="00320473">
      <w:pPr>
        <w:widowControl/>
        <w:numPr>
          <w:ilvl w:val="0"/>
          <w:numId w:val="20"/>
        </w:numPr>
      </w:pPr>
      <w:r w:rsidRPr="00A35B2E">
        <w:t>The benefit David Nolan is attempting to achieve cannot be achieved by any other means.</w:t>
      </w:r>
    </w:p>
    <w:p w:rsidR="00320473" w:rsidRPr="00A35B2E" w:rsidRDefault="00320473" w:rsidP="00320473"/>
    <w:p w:rsidR="00320473" w:rsidRPr="00A35B2E" w:rsidRDefault="00320473" w:rsidP="00320473">
      <w:pPr>
        <w:widowControl/>
        <w:numPr>
          <w:ilvl w:val="0"/>
          <w:numId w:val="20"/>
        </w:numPr>
      </w:pPr>
      <w:r w:rsidRPr="00A35B2E">
        <w:t xml:space="preserve">The granting of this variance will not create an undesirable change in neighborhood character or to nearby properties. </w:t>
      </w:r>
    </w:p>
    <w:p w:rsidR="00320473" w:rsidRPr="00A35B2E" w:rsidRDefault="00320473" w:rsidP="00320473"/>
    <w:p w:rsidR="00320473" w:rsidRPr="00A35B2E" w:rsidRDefault="00320473" w:rsidP="00320473">
      <w:pPr>
        <w:widowControl/>
        <w:numPr>
          <w:ilvl w:val="0"/>
          <w:numId w:val="20"/>
        </w:numPr>
      </w:pPr>
      <w:r w:rsidRPr="00A35B2E">
        <w:t>The request is substantial.</w:t>
      </w:r>
    </w:p>
    <w:p w:rsidR="00320473" w:rsidRPr="00A35B2E" w:rsidRDefault="00320473" w:rsidP="00320473"/>
    <w:p w:rsidR="00320473" w:rsidRPr="00A35B2E" w:rsidRDefault="00320473" w:rsidP="00320473">
      <w:pPr>
        <w:widowControl/>
        <w:numPr>
          <w:ilvl w:val="0"/>
          <w:numId w:val="20"/>
        </w:numPr>
      </w:pPr>
      <w:r w:rsidRPr="00A35B2E">
        <w:t>The request will not have adverse physical or environmental effects.</w:t>
      </w:r>
    </w:p>
    <w:p w:rsidR="00320473" w:rsidRPr="00A35B2E" w:rsidRDefault="00320473" w:rsidP="00320473"/>
    <w:p w:rsidR="00320473" w:rsidRPr="00A35B2E" w:rsidRDefault="00320473" w:rsidP="00320473">
      <w:pPr>
        <w:widowControl/>
        <w:numPr>
          <w:ilvl w:val="0"/>
          <w:numId w:val="20"/>
        </w:numPr>
      </w:pPr>
      <w:r w:rsidRPr="00A35B2E">
        <w:t>The difficulty is self-created.</w:t>
      </w:r>
    </w:p>
    <w:p w:rsidR="00320473" w:rsidRPr="00A35B2E" w:rsidRDefault="00320473" w:rsidP="00320473"/>
    <w:p w:rsidR="00320473" w:rsidRPr="00A35B2E" w:rsidRDefault="00320473" w:rsidP="00320473">
      <w:pPr>
        <w:widowControl/>
        <w:numPr>
          <w:ilvl w:val="0"/>
          <w:numId w:val="20"/>
        </w:numPr>
      </w:pPr>
      <w:r w:rsidRPr="00A35B2E">
        <w:t>This is Type II action under SEQR.</w:t>
      </w:r>
    </w:p>
    <w:p w:rsidR="00320473" w:rsidRPr="00912186" w:rsidRDefault="00320473" w:rsidP="00320473">
      <w:pPr>
        <w:rPr>
          <w:u w:val="single"/>
        </w:rPr>
      </w:pPr>
    </w:p>
    <w:p w:rsidR="00320473" w:rsidRPr="00912186" w:rsidRDefault="00320473" w:rsidP="00320473">
      <w:pPr>
        <w:rPr>
          <w:u w:val="single"/>
        </w:rPr>
      </w:pPr>
      <w:r w:rsidRPr="00912186">
        <w:rPr>
          <w:u w:val="single"/>
        </w:rPr>
        <w:t>CONDITIONS</w:t>
      </w:r>
    </w:p>
    <w:p w:rsidR="00320473" w:rsidRPr="00A35B2E" w:rsidRDefault="00320473" w:rsidP="00320473"/>
    <w:p w:rsidR="00320473" w:rsidRPr="00A35B2E" w:rsidRDefault="00320473" w:rsidP="00320473">
      <w:r w:rsidRPr="00A35B2E">
        <w:t>The Nolan application includes a photograph of the proposed garden shed. The appearance of the shed in the photograph is consistent with the neighborhood. The Code Enforcement Officer of the Town of Mendon shall ensure that the appearance of the shed erected is consistent with the proposed shed submitted as part of the application. In addition, no outside lighting will be permitted on the shed.</w:t>
      </w:r>
    </w:p>
    <w:p w:rsidR="00320473" w:rsidRPr="00A35B2E" w:rsidRDefault="00320473" w:rsidP="00320473"/>
    <w:p w:rsidR="00320473" w:rsidRPr="00A35B2E" w:rsidRDefault="00320473" w:rsidP="00320473"/>
    <w:p w:rsidR="00320473" w:rsidRDefault="00320473" w:rsidP="00320473">
      <w:pPr>
        <w:pStyle w:val="Heading2AA"/>
      </w:pPr>
    </w:p>
    <w:p w:rsidR="00320473" w:rsidRDefault="00320473" w:rsidP="00320473"/>
    <w:p w:rsidR="00320473" w:rsidRDefault="00320473" w:rsidP="00320473"/>
    <w:p w:rsidR="00485872" w:rsidRDefault="00485872" w:rsidP="00D207A3"/>
    <w:p w:rsidR="00320473" w:rsidRDefault="00320473" w:rsidP="00D207A3"/>
    <w:p w:rsidR="00485872" w:rsidRDefault="00485872" w:rsidP="00485872">
      <w:pPr>
        <w:widowControl/>
        <w:spacing w:before="100" w:after="100"/>
        <w:rPr>
          <w:b/>
          <w:u w:val="single"/>
        </w:rPr>
      </w:pPr>
      <w:r>
        <w:rPr>
          <w:b/>
          <w:u w:val="single"/>
        </w:rPr>
        <w:lastRenderedPageBreak/>
        <w:t>MOTION</w:t>
      </w:r>
    </w:p>
    <w:p w:rsidR="00485872" w:rsidRDefault="00485872" w:rsidP="00485872">
      <w:r>
        <w:t>Mr. Wright moved, seconded by Ms. Sciortino, to approve the determination with conditions.</w:t>
      </w:r>
    </w:p>
    <w:p w:rsidR="00485872" w:rsidRDefault="00485872" w:rsidP="00485872">
      <w:r>
        <w:t xml:space="preserve"> </w:t>
      </w:r>
    </w:p>
    <w:p w:rsidR="00485872" w:rsidRDefault="00485872" w:rsidP="00485872">
      <w:pPr>
        <w:pStyle w:val="Heading4"/>
      </w:pPr>
      <w:r>
        <w:t>ADOPTED</w:t>
      </w:r>
    </w:p>
    <w:p w:rsidR="00485872" w:rsidRDefault="00485872" w:rsidP="00485872">
      <w:pPr>
        <w:pStyle w:val="Heading4"/>
        <w:rPr>
          <w:b w:val="0"/>
          <w:u w:val="none"/>
        </w:rPr>
      </w:pPr>
      <w:r>
        <w:rPr>
          <w:b w:val="0"/>
          <w:u w:val="none"/>
        </w:rPr>
        <w:t xml:space="preserve">Mr. Irvine – abstain; Mr. Thorp – aye; Ms. Sciortino - aye; Mr. Peckham – aye; Mr. Wright – aye. </w:t>
      </w:r>
    </w:p>
    <w:p w:rsidR="00485872" w:rsidRDefault="00485872" w:rsidP="00485872"/>
    <w:p w:rsidR="007A583E" w:rsidRDefault="00485872" w:rsidP="00D207A3">
      <w:r>
        <w:t>Mr. Nolan left the meeting at 7:40.</w:t>
      </w:r>
    </w:p>
    <w:p w:rsidR="007A583E" w:rsidRDefault="007A583E" w:rsidP="00D207A3"/>
    <w:p w:rsidR="00D207A3" w:rsidRDefault="00D207A3" w:rsidP="00D207A3"/>
    <w:p w:rsidR="00D207A3" w:rsidRDefault="007A583E" w:rsidP="00485872">
      <w:r>
        <w:rPr>
          <w:b/>
          <w:szCs w:val="24"/>
          <w:u w:val="single"/>
        </w:rPr>
        <w:t>B</w:t>
      </w:r>
      <w:r w:rsidRPr="004060C2">
        <w:rPr>
          <w:b/>
          <w:szCs w:val="24"/>
          <w:u w:val="single"/>
        </w:rPr>
        <w:t>URDETT AREA VARIANCE DETERMINATION</w:t>
      </w:r>
    </w:p>
    <w:p w:rsidR="00485872" w:rsidRDefault="00485872" w:rsidP="00485872">
      <w:pPr>
        <w:widowControl/>
        <w:spacing w:before="100" w:after="100"/>
        <w:rPr>
          <w:b/>
          <w:u w:val="single"/>
        </w:rPr>
      </w:pPr>
      <w:r>
        <w:rPr>
          <w:b/>
          <w:u w:val="single"/>
        </w:rPr>
        <w:t>MOTION</w:t>
      </w:r>
    </w:p>
    <w:p w:rsidR="00485872" w:rsidRDefault="00485872" w:rsidP="00485872">
      <w:r>
        <w:t>Mr. Peckham moved, seconded by Ms. Sciortino, to have Mr. Irvine read his determination in favor of the approval of the Burdett application</w:t>
      </w:r>
      <w:r w:rsidR="009F3EE0">
        <w:t>,</w:t>
      </w:r>
      <w:r>
        <w:t xml:space="preserve"> with conditions</w:t>
      </w:r>
      <w:r w:rsidR="009F3EE0">
        <w:t xml:space="preserve"> to be added</w:t>
      </w:r>
      <w:r>
        <w:t>.</w:t>
      </w:r>
    </w:p>
    <w:p w:rsidR="00485872" w:rsidRDefault="00485872" w:rsidP="00485872">
      <w:r>
        <w:t xml:space="preserve"> </w:t>
      </w:r>
    </w:p>
    <w:p w:rsidR="00485872" w:rsidRDefault="00485872" w:rsidP="00485872">
      <w:pPr>
        <w:pStyle w:val="Heading4"/>
      </w:pPr>
      <w:r>
        <w:t>ADOPTED</w:t>
      </w:r>
    </w:p>
    <w:p w:rsidR="00485872" w:rsidRDefault="00485872" w:rsidP="00485872">
      <w:pPr>
        <w:widowControl/>
        <w:spacing w:before="100" w:after="100"/>
        <w:rPr>
          <w:b/>
          <w:u w:val="single"/>
        </w:rPr>
      </w:pPr>
      <w:r w:rsidRPr="00485872">
        <w:t>Mr. Irvine – abstain</w:t>
      </w:r>
      <w:r>
        <w:rPr>
          <w:b/>
        </w:rPr>
        <w:t xml:space="preserve">; </w:t>
      </w:r>
      <w:r>
        <w:t>Mr. Thorp – aye; Ms. Sciortino - aye; Mr. Peckham – aye; Mr. Wright – aye.</w:t>
      </w:r>
    </w:p>
    <w:p w:rsidR="00A86676" w:rsidRDefault="00A86676" w:rsidP="00A86676">
      <w:pPr>
        <w:jc w:val="center"/>
        <w:rPr>
          <w:b/>
          <w:u w:val="single"/>
        </w:rPr>
      </w:pPr>
    </w:p>
    <w:p w:rsidR="00A86676" w:rsidRDefault="00A86676" w:rsidP="00A86676">
      <w:pPr>
        <w:jc w:val="center"/>
        <w:rPr>
          <w:b/>
          <w:u w:val="single"/>
        </w:rPr>
      </w:pPr>
      <w:r>
        <w:rPr>
          <w:b/>
          <w:u w:val="single"/>
        </w:rPr>
        <w:t>BURDETT DETERMINATION</w:t>
      </w:r>
    </w:p>
    <w:p w:rsidR="00A86676" w:rsidRDefault="00A86676" w:rsidP="00A86676">
      <w:pPr>
        <w:jc w:val="center"/>
        <w:rPr>
          <w:b/>
          <w:u w:val="single"/>
        </w:rPr>
      </w:pPr>
    </w:p>
    <w:p w:rsidR="00A86676" w:rsidRDefault="00A86676" w:rsidP="00A86676">
      <w:r>
        <w:t xml:space="preserve">Mr. Irvine moved, seconded by Ms. </w:t>
      </w:r>
      <w:proofErr w:type="spellStart"/>
      <w:r>
        <w:t>Sciortino</w:t>
      </w:r>
      <w:proofErr w:type="spellEnd"/>
      <w:r>
        <w:t xml:space="preserve">, that the application for an area variance requested by </w:t>
      </w:r>
      <w:proofErr w:type="spellStart"/>
      <w:r>
        <w:t>Jessa</w:t>
      </w:r>
      <w:proofErr w:type="spellEnd"/>
      <w:r>
        <w:t xml:space="preserve"> Burdett, 11 </w:t>
      </w:r>
      <w:proofErr w:type="spellStart"/>
      <w:r>
        <w:t>Fountainbleu</w:t>
      </w:r>
      <w:proofErr w:type="spellEnd"/>
      <w:r>
        <w:t xml:space="preserve"> Drive, Mendon, New York, bearing tax account No. 216.04-1-46, which is located in an RS-30,000 zone, to allow a structure to house up to five chickens at 55 feet from the property line, whereas Town code requires 100 foot setback, be approved, based on the following Findings of Fact, Conclusions of Law and Conditions:</w:t>
      </w:r>
    </w:p>
    <w:p w:rsidR="00A86676" w:rsidRDefault="00A86676" w:rsidP="00A86676"/>
    <w:p w:rsidR="00A86676" w:rsidRPr="00AD141A" w:rsidRDefault="00A86676" w:rsidP="00A86676">
      <w:pPr>
        <w:rPr>
          <w:b/>
          <w:u w:val="single"/>
        </w:rPr>
      </w:pPr>
      <w:r w:rsidRPr="00AD141A">
        <w:rPr>
          <w:b/>
          <w:u w:val="single"/>
        </w:rPr>
        <w:t>FINDINGS OF FACT</w:t>
      </w:r>
    </w:p>
    <w:p w:rsidR="00A86676" w:rsidRDefault="00A86676" w:rsidP="00A86676"/>
    <w:p w:rsidR="00A86676" w:rsidRDefault="00A86676" w:rsidP="00A86676">
      <w:pPr>
        <w:widowControl/>
        <w:numPr>
          <w:ilvl w:val="0"/>
          <w:numId w:val="16"/>
        </w:numPr>
      </w:pPr>
      <w:proofErr w:type="spellStart"/>
      <w:r>
        <w:t>Jessa</w:t>
      </w:r>
      <w:proofErr w:type="spellEnd"/>
      <w:r>
        <w:t xml:space="preserve"> Burdett appeared before the ZBA on August 9, 2012.</w:t>
      </w:r>
    </w:p>
    <w:p w:rsidR="00A86676" w:rsidRDefault="00A86676" w:rsidP="00A86676"/>
    <w:p w:rsidR="00A86676" w:rsidRDefault="00A86676" w:rsidP="00A86676">
      <w:pPr>
        <w:widowControl/>
        <w:numPr>
          <w:ilvl w:val="0"/>
          <w:numId w:val="16"/>
        </w:numPr>
      </w:pPr>
      <w:r>
        <w:t>Mrs. Burdett stated that she did not look at the code before purchasing the chickens because it’s very common to see chickens in Mendon.</w:t>
      </w:r>
    </w:p>
    <w:p w:rsidR="00A86676" w:rsidRDefault="00A86676" w:rsidP="00A86676">
      <w:pPr>
        <w:pStyle w:val="ListParagraph"/>
      </w:pPr>
    </w:p>
    <w:p w:rsidR="00A86676" w:rsidRDefault="00A86676" w:rsidP="00A86676">
      <w:pPr>
        <w:widowControl/>
        <w:numPr>
          <w:ilvl w:val="0"/>
          <w:numId w:val="16"/>
        </w:numPr>
      </w:pPr>
      <w:r>
        <w:t>Mrs. Burdett purchased the hens for her daughter and the building of the coop was a family project.</w:t>
      </w:r>
    </w:p>
    <w:p w:rsidR="00A86676" w:rsidRDefault="00A86676" w:rsidP="00A86676">
      <w:pPr>
        <w:pStyle w:val="ListParagraph"/>
      </w:pPr>
    </w:p>
    <w:p w:rsidR="00A86676" w:rsidRDefault="00A86676" w:rsidP="00A86676">
      <w:pPr>
        <w:widowControl/>
        <w:numPr>
          <w:ilvl w:val="0"/>
          <w:numId w:val="16"/>
        </w:numPr>
      </w:pPr>
      <w:r>
        <w:t>Mrs. Burdett stated that the compost is located 18 inches from her deck and that there is no odor.</w:t>
      </w:r>
    </w:p>
    <w:p w:rsidR="00A86676" w:rsidRDefault="00A86676" w:rsidP="00A86676">
      <w:pPr>
        <w:pStyle w:val="ListParagraph"/>
      </w:pPr>
    </w:p>
    <w:p w:rsidR="00A86676" w:rsidRDefault="00A86676" w:rsidP="00A86676">
      <w:pPr>
        <w:widowControl/>
        <w:numPr>
          <w:ilvl w:val="0"/>
          <w:numId w:val="16"/>
        </w:numPr>
      </w:pPr>
      <w:r>
        <w:t>Mrs. Burdett stated that it is her intent to keep the hens enclosed at all times.</w:t>
      </w:r>
    </w:p>
    <w:p w:rsidR="00A86676" w:rsidRDefault="00A86676" w:rsidP="00A86676">
      <w:pPr>
        <w:pStyle w:val="ListParagraph"/>
      </w:pPr>
    </w:p>
    <w:p w:rsidR="00A86676" w:rsidRDefault="00A86676" w:rsidP="00A86676">
      <w:pPr>
        <w:widowControl/>
        <w:numPr>
          <w:ilvl w:val="0"/>
          <w:numId w:val="16"/>
        </w:numPr>
      </w:pPr>
      <w:r>
        <w:lastRenderedPageBreak/>
        <w:t>The existing structure located on Mrs. Burdett’s property is approximately 104 feet from the south property line, 55 feet from the west property line and 70 feet from the north property line and houses 6 chickens, is consistent with the character of the neighborhood.</w:t>
      </w:r>
    </w:p>
    <w:p w:rsidR="00A86676" w:rsidRDefault="00A86676" w:rsidP="00A86676">
      <w:pPr>
        <w:pStyle w:val="ListParagraph"/>
      </w:pPr>
    </w:p>
    <w:p w:rsidR="00A86676" w:rsidRDefault="00A86676" w:rsidP="00A86676">
      <w:pPr>
        <w:widowControl/>
        <w:numPr>
          <w:ilvl w:val="0"/>
          <w:numId w:val="16"/>
        </w:numPr>
      </w:pPr>
      <w:r>
        <w:t>The Burdett family uses the eggs produced by the chickens and the manure is composted and used in the family’s garden.</w:t>
      </w:r>
    </w:p>
    <w:p w:rsidR="00A86676" w:rsidRDefault="00A86676" w:rsidP="00A86676">
      <w:pPr>
        <w:pStyle w:val="ListParagraph"/>
      </w:pPr>
    </w:p>
    <w:p w:rsidR="00A86676" w:rsidRDefault="00A86676" w:rsidP="00A86676">
      <w:pPr>
        <w:widowControl/>
        <w:numPr>
          <w:ilvl w:val="0"/>
          <w:numId w:val="16"/>
        </w:numPr>
      </w:pPr>
      <w:r>
        <w:t>Several neighbors raised concerns about issues such as disease, noise, odor and property values and were not in support of granting the variance.</w:t>
      </w:r>
    </w:p>
    <w:p w:rsidR="00A86676" w:rsidRDefault="00A86676" w:rsidP="00A86676">
      <w:pPr>
        <w:pStyle w:val="ListParagraph"/>
      </w:pPr>
    </w:p>
    <w:p w:rsidR="00A86676" w:rsidRDefault="00A86676" w:rsidP="00A86676">
      <w:pPr>
        <w:widowControl/>
        <w:numPr>
          <w:ilvl w:val="0"/>
          <w:numId w:val="16"/>
        </w:numPr>
      </w:pPr>
      <w:r>
        <w:t>The neighbors who had issues with the coop were not able to substantiate their concerns and seemed to indicate that they just did not want chickens in their neighborhood.</w:t>
      </w:r>
    </w:p>
    <w:p w:rsidR="00A86676" w:rsidRDefault="00A86676" w:rsidP="00A86676">
      <w:pPr>
        <w:pStyle w:val="ListParagraph"/>
      </w:pPr>
    </w:p>
    <w:p w:rsidR="00A86676" w:rsidRDefault="00A86676" w:rsidP="00A86676">
      <w:pPr>
        <w:widowControl/>
        <w:numPr>
          <w:ilvl w:val="0"/>
          <w:numId w:val="16"/>
        </w:numPr>
      </w:pPr>
      <w:r>
        <w:t xml:space="preserve">Concerns raised by the neighbors, </w:t>
      </w:r>
      <w:r w:rsidRPr="00430AB0">
        <w:rPr>
          <w:b/>
        </w:rPr>
        <w:t>Noise</w:t>
      </w:r>
      <w:r>
        <w:t xml:space="preserve"> – however no one presented evidence that the noise was a nuisance.  </w:t>
      </w:r>
      <w:r w:rsidRPr="00430AB0">
        <w:rPr>
          <w:b/>
        </w:rPr>
        <w:t>Odor</w:t>
      </w:r>
      <w:r>
        <w:t xml:space="preserve"> – however no one presented evidence that the odor was a nuisance.  </w:t>
      </w:r>
      <w:r w:rsidRPr="00430AB0">
        <w:rPr>
          <w:b/>
        </w:rPr>
        <w:t>Disease</w:t>
      </w:r>
      <w:r>
        <w:t xml:space="preserve"> – however no one presented evidence that the chickens were a threat to spread disease.  </w:t>
      </w:r>
      <w:r w:rsidRPr="00430AB0">
        <w:rPr>
          <w:b/>
        </w:rPr>
        <w:t>Property Value</w:t>
      </w:r>
      <w:r>
        <w:t xml:space="preserve"> – however no one presented evidence that chickens have a negative impact on property values.</w:t>
      </w:r>
    </w:p>
    <w:p w:rsidR="00A86676" w:rsidRDefault="00A86676" w:rsidP="00A86676">
      <w:pPr>
        <w:pStyle w:val="ListParagraph"/>
      </w:pPr>
    </w:p>
    <w:p w:rsidR="00A86676" w:rsidRDefault="00A86676" w:rsidP="00A86676">
      <w:pPr>
        <w:widowControl/>
        <w:numPr>
          <w:ilvl w:val="0"/>
          <w:numId w:val="16"/>
        </w:numPr>
      </w:pPr>
      <w:r>
        <w:t>Two neighbors supported the granting of the variance.</w:t>
      </w:r>
    </w:p>
    <w:p w:rsidR="00A86676" w:rsidRDefault="00A86676" w:rsidP="00A86676">
      <w:pPr>
        <w:pStyle w:val="ListParagraph"/>
      </w:pPr>
    </w:p>
    <w:p w:rsidR="00A86676" w:rsidRDefault="00A86676" w:rsidP="00A86676">
      <w:pPr>
        <w:widowControl/>
        <w:numPr>
          <w:ilvl w:val="0"/>
          <w:numId w:val="16"/>
        </w:numPr>
      </w:pPr>
      <w:r>
        <w:t>Mrs. Burdett provided a list of FAQs that contradict the concerns raised by the neighbors.</w:t>
      </w:r>
    </w:p>
    <w:p w:rsidR="00A86676" w:rsidRDefault="00A86676" w:rsidP="00A86676">
      <w:pPr>
        <w:pStyle w:val="ListParagraph"/>
      </w:pPr>
    </w:p>
    <w:p w:rsidR="00A86676" w:rsidRDefault="00A86676" w:rsidP="00A86676">
      <w:pPr>
        <w:widowControl/>
        <w:numPr>
          <w:ilvl w:val="0"/>
          <w:numId w:val="16"/>
        </w:numPr>
      </w:pPr>
      <w:r>
        <w:t>Mrs. Burdett stated that she is open to compromise and conditions.</w:t>
      </w:r>
    </w:p>
    <w:p w:rsidR="00A86676" w:rsidRDefault="00A86676" w:rsidP="00A86676">
      <w:pPr>
        <w:pStyle w:val="ListParagraph"/>
      </w:pPr>
    </w:p>
    <w:p w:rsidR="00A86676" w:rsidRPr="00AD141A" w:rsidRDefault="00A86676" w:rsidP="00A86676">
      <w:pPr>
        <w:rPr>
          <w:b/>
          <w:u w:val="single"/>
        </w:rPr>
      </w:pPr>
      <w:r w:rsidRPr="00AD141A">
        <w:rPr>
          <w:b/>
          <w:u w:val="single"/>
        </w:rPr>
        <w:t>CONCLUSIONS OF LAW</w:t>
      </w:r>
    </w:p>
    <w:p w:rsidR="00A86676" w:rsidRDefault="00A86676" w:rsidP="00A86676"/>
    <w:p w:rsidR="00A86676" w:rsidRDefault="00A86676" w:rsidP="00A86676">
      <w:pPr>
        <w:widowControl/>
        <w:numPr>
          <w:ilvl w:val="0"/>
          <w:numId w:val="18"/>
        </w:numPr>
      </w:pPr>
      <w:r>
        <w:t>The objective of the applicant cannot be achieved by other means.</w:t>
      </w:r>
    </w:p>
    <w:p w:rsidR="00A86676" w:rsidRDefault="00A86676" w:rsidP="00A86676"/>
    <w:p w:rsidR="00A86676" w:rsidRDefault="00A86676" w:rsidP="00A86676">
      <w:pPr>
        <w:ind w:left="360" w:hanging="360"/>
      </w:pPr>
      <w:r>
        <w:t>2.</w:t>
      </w:r>
      <w:r>
        <w:tab/>
      </w:r>
      <w:proofErr w:type="gramStart"/>
      <w:r>
        <w:t>Granting</w:t>
      </w:r>
      <w:proofErr w:type="gramEnd"/>
      <w:r>
        <w:t xml:space="preserve"> of the variance will not result in an undesirable change in the neighborhood.</w:t>
      </w:r>
    </w:p>
    <w:p w:rsidR="00A86676" w:rsidRDefault="00A86676" w:rsidP="00A86676"/>
    <w:p w:rsidR="00A86676" w:rsidRDefault="00A86676" w:rsidP="00A86676">
      <w:r>
        <w:t>3.</w:t>
      </w:r>
      <w:r>
        <w:tab/>
        <w:t>The request is substantial.</w:t>
      </w:r>
    </w:p>
    <w:p w:rsidR="00A86676" w:rsidRDefault="00A86676" w:rsidP="00A86676"/>
    <w:p w:rsidR="00A86676" w:rsidRDefault="00A86676" w:rsidP="00A86676">
      <w:pPr>
        <w:ind w:left="720" w:hanging="720"/>
      </w:pPr>
      <w:r>
        <w:t>4.</w:t>
      </w:r>
      <w:r>
        <w:tab/>
      </w:r>
      <w:proofErr w:type="gramStart"/>
      <w:r>
        <w:t>Granting</w:t>
      </w:r>
      <w:proofErr w:type="gramEnd"/>
      <w:r>
        <w:t xml:space="preserve"> of the variance will not produce adverse physical or environmental effects.</w:t>
      </w:r>
    </w:p>
    <w:p w:rsidR="00A86676" w:rsidRDefault="00A86676" w:rsidP="00A86676"/>
    <w:p w:rsidR="00A86676" w:rsidRDefault="00A86676" w:rsidP="00A86676">
      <w:r>
        <w:t>5.</w:t>
      </w:r>
      <w:r>
        <w:tab/>
        <w:t>The difficulty is self-created.</w:t>
      </w:r>
    </w:p>
    <w:p w:rsidR="00A86676" w:rsidRDefault="00A86676" w:rsidP="00A86676"/>
    <w:p w:rsidR="00A86676" w:rsidRDefault="00A86676" w:rsidP="00A86676">
      <w:r>
        <w:t>6.</w:t>
      </w:r>
      <w:r>
        <w:tab/>
        <w:t>This is a Type II action under SEQR.</w:t>
      </w:r>
    </w:p>
    <w:p w:rsidR="00A86676" w:rsidRDefault="00A86676" w:rsidP="00A86676"/>
    <w:p w:rsidR="00A86676" w:rsidRPr="00AD141A" w:rsidRDefault="00A86676" w:rsidP="00A86676">
      <w:pPr>
        <w:rPr>
          <w:b/>
          <w:u w:val="single"/>
        </w:rPr>
      </w:pPr>
      <w:r w:rsidRPr="00AD141A">
        <w:rPr>
          <w:b/>
          <w:u w:val="single"/>
        </w:rPr>
        <w:t>CONDITIONS</w:t>
      </w:r>
    </w:p>
    <w:p w:rsidR="00A86676" w:rsidRDefault="00A86676" w:rsidP="00A86676"/>
    <w:p w:rsidR="00A86676" w:rsidRDefault="00A86676" w:rsidP="00A86676">
      <w:pPr>
        <w:widowControl/>
        <w:numPr>
          <w:ilvl w:val="0"/>
          <w:numId w:val="17"/>
        </w:numPr>
      </w:pPr>
      <w:r>
        <w:t>No roosters allowed.</w:t>
      </w:r>
    </w:p>
    <w:p w:rsidR="00A86676" w:rsidRDefault="00A86676" w:rsidP="00A86676"/>
    <w:p w:rsidR="00A86676" w:rsidRDefault="00A86676" w:rsidP="00A86676">
      <w:pPr>
        <w:widowControl/>
        <w:numPr>
          <w:ilvl w:val="0"/>
          <w:numId w:val="17"/>
        </w:numPr>
      </w:pPr>
      <w:r>
        <w:t>No free ranging of chickens.</w:t>
      </w:r>
    </w:p>
    <w:p w:rsidR="00A86676" w:rsidRDefault="00A86676" w:rsidP="00A86676">
      <w:pPr>
        <w:pStyle w:val="ListParagraph"/>
      </w:pPr>
    </w:p>
    <w:p w:rsidR="00A86676" w:rsidRDefault="00A86676" w:rsidP="00A86676">
      <w:pPr>
        <w:widowControl/>
        <w:numPr>
          <w:ilvl w:val="0"/>
          <w:numId w:val="17"/>
        </w:numPr>
      </w:pPr>
      <w:r>
        <w:t>No other animals other than chickens can be housed in the structure.</w:t>
      </w:r>
    </w:p>
    <w:p w:rsidR="00A86676" w:rsidRDefault="00A86676" w:rsidP="00A86676">
      <w:pPr>
        <w:pStyle w:val="ListParagraph"/>
      </w:pPr>
    </w:p>
    <w:p w:rsidR="0027277E" w:rsidRDefault="0027277E" w:rsidP="00E368FC">
      <w:pPr>
        <w:widowControl/>
        <w:spacing w:before="100" w:after="100"/>
      </w:pPr>
      <w:r>
        <w:t>Mr. Peckham stated that he disagrees with the statement in the Conclusion</w:t>
      </w:r>
      <w:r w:rsidR="009F3EE0">
        <w:t>s</w:t>
      </w:r>
      <w:r>
        <w:t xml:space="preserve"> of Law that there is </w:t>
      </w:r>
      <w:r w:rsidR="009F3EE0">
        <w:t xml:space="preserve">not </w:t>
      </w:r>
      <w:r>
        <w:t xml:space="preserve">an undesirable change in the neighborhood. Mr. Peckham further stated that in the Findings of Fact </w:t>
      </w:r>
      <w:r w:rsidR="009F3EE0">
        <w:t xml:space="preserve">there certainly </w:t>
      </w:r>
      <w:r>
        <w:t>were concerns raised by the neighbors rega</w:t>
      </w:r>
      <w:r w:rsidR="006763EC">
        <w:t>r</w:t>
      </w:r>
      <w:r>
        <w:t>ding noise, disease, property values</w:t>
      </w:r>
      <w:r w:rsidR="009F3EE0">
        <w:t xml:space="preserve">.  Mr. Peckham stated that </w:t>
      </w:r>
      <w:r w:rsidR="006763EC">
        <w:t>by raising urban chickens in th</w:t>
      </w:r>
      <w:r w:rsidR="009246DB">
        <w:t xml:space="preserve">is particular </w:t>
      </w:r>
      <w:r w:rsidR="006763EC">
        <w:t>neighborhood</w:t>
      </w:r>
      <w:r w:rsidR="009246DB">
        <w:t xml:space="preserve"> and</w:t>
      </w:r>
      <w:r w:rsidR="006763EC">
        <w:t xml:space="preserve"> given close proximity </w:t>
      </w:r>
      <w:r w:rsidR="009246DB">
        <w:t xml:space="preserve">he </w:t>
      </w:r>
      <w:r w:rsidR="006763EC">
        <w:t>feel</w:t>
      </w:r>
      <w:r w:rsidR="009246DB">
        <w:t>s</w:t>
      </w:r>
      <w:r w:rsidR="006763EC">
        <w:t xml:space="preserve"> that the chickens would be disruptive</w:t>
      </w:r>
      <w:bookmarkStart w:id="0" w:name="_GoBack"/>
      <w:bookmarkEnd w:id="0"/>
      <w:r w:rsidR="006763EC">
        <w:t xml:space="preserve">. Mr. Peckham further stated that the neighbors should define what the character of the neighborhood should be, given the fact that it is a relatively small area, small lots and a small community.  Mr. Peckham stated that given there were 12 neighbors in attendance at the public hearing and 8 were opposed, this makes it an </w:t>
      </w:r>
      <w:r w:rsidR="002244B7">
        <w:t>undesirable</w:t>
      </w:r>
      <w:r w:rsidR="006763EC">
        <w:t xml:space="preserve"> change in the community and that fact should be taken into account.  Mr. </w:t>
      </w:r>
      <w:r w:rsidR="002244B7">
        <w:t>Peckham</w:t>
      </w:r>
      <w:r w:rsidR="006763EC">
        <w:t xml:space="preserve"> further stated that this could have been achieved by other means as Mrs. Burdett should have reviewed the zoning regulations prior to erecting the coop and the procedures should have been sought in some other medium.   Mr. Peckham further stated that there were other means to achieve the family goals. </w:t>
      </w:r>
      <w:r w:rsidR="009C48F5">
        <w:t xml:space="preserve">Mr. Peckham stated that with regard to the self created difficulty - in reviewing </w:t>
      </w:r>
      <w:r w:rsidR="00374BDA">
        <w:t xml:space="preserve">various </w:t>
      </w:r>
      <w:r w:rsidR="009C48F5">
        <w:t xml:space="preserve">sources </w:t>
      </w:r>
      <w:r w:rsidR="009246DB">
        <w:t>on how to build and house chickens</w:t>
      </w:r>
      <w:r w:rsidR="00374BDA">
        <w:t xml:space="preserve"> in the urban environment</w:t>
      </w:r>
      <w:r w:rsidR="009246DB">
        <w:t xml:space="preserve">, </w:t>
      </w:r>
      <w:r w:rsidR="009C48F5">
        <w:t xml:space="preserve">they all stated to see your local regulations.  </w:t>
      </w:r>
      <w:r w:rsidR="002244B7">
        <w:t>Mr. Peckham stated that in our minutes Mrs. Burdett stated that she was unaware of any local regulations and feel</w:t>
      </w:r>
      <w:r w:rsidR="00374BDA">
        <w:t>s</w:t>
      </w:r>
      <w:r w:rsidR="002244B7">
        <w:t xml:space="preserve"> that this </w:t>
      </w:r>
      <w:proofErr w:type="gramStart"/>
      <w:r w:rsidR="002244B7">
        <w:t>mitigates</w:t>
      </w:r>
      <w:proofErr w:type="gramEnd"/>
      <w:r w:rsidR="002244B7">
        <w:t xml:space="preserve"> against approval of this application, especially as it relates to the comments we had from the largest crowd we’ve had since the cell tower in Mendon.  </w:t>
      </w:r>
      <w:r w:rsidR="009C48F5">
        <w:t xml:space="preserve">Mr. Peckham further stated that on all of these grounds he is opposed to the approval of this application.  </w:t>
      </w:r>
    </w:p>
    <w:p w:rsidR="009C48F5" w:rsidRDefault="009C48F5" w:rsidP="00E368FC">
      <w:pPr>
        <w:widowControl/>
        <w:spacing w:before="100" w:after="100"/>
      </w:pPr>
    </w:p>
    <w:p w:rsidR="00E13104" w:rsidRDefault="00654729" w:rsidP="00E368FC">
      <w:pPr>
        <w:widowControl/>
        <w:spacing w:before="100" w:after="100"/>
      </w:pPr>
      <w:r>
        <w:t>Mr. Irvin</w:t>
      </w:r>
      <w:r w:rsidR="00374BDA">
        <w:t>e</w:t>
      </w:r>
      <w:r>
        <w:t xml:space="preserve"> stated that when someone states that something will create an undesirable effect in their neighborhood it must be substantiated with fact.  Mr. Irvine </w:t>
      </w:r>
      <w:r w:rsidR="002244B7">
        <w:t>stated</w:t>
      </w:r>
      <w:r>
        <w:t xml:space="preserve"> that he spoke to a few residents in Honeoye Falls and that one neighbor had chickens in their yard, but the other neighbor had no idea they were </w:t>
      </w:r>
      <w:r w:rsidR="002244B7">
        <w:t>there</w:t>
      </w:r>
      <w:r w:rsidR="009246DB">
        <w:t xml:space="preserve">, </w:t>
      </w:r>
      <w:r>
        <w:t>until the neighbor told him</w:t>
      </w:r>
      <w:r w:rsidR="009246DB">
        <w:t xml:space="preserve"> he had chicken living in his backyard</w:t>
      </w:r>
      <w:r>
        <w:t xml:space="preserve">.  Mr. Irvine stated that some of the complaints regarding the Burdett application </w:t>
      </w:r>
      <w:r w:rsidR="002244B7">
        <w:t>were</w:t>
      </w:r>
      <w:r>
        <w:t xml:space="preserve"> noise and odor, these are nonissues to </w:t>
      </w:r>
      <w:r w:rsidR="009246DB">
        <w:t>him</w:t>
      </w:r>
      <w:r>
        <w:t xml:space="preserve">.  Mr. Irvine stated that he agreed with Mr. Peckham that the applicant should have check the local zoning regulations.  </w:t>
      </w:r>
    </w:p>
    <w:p w:rsidR="00E13104" w:rsidRDefault="00E13104" w:rsidP="00E368FC">
      <w:pPr>
        <w:widowControl/>
        <w:spacing w:before="100" w:after="100"/>
      </w:pPr>
    </w:p>
    <w:p w:rsidR="009C48F5" w:rsidRDefault="00654729" w:rsidP="00E368FC">
      <w:pPr>
        <w:widowControl/>
        <w:spacing w:before="100" w:after="100"/>
      </w:pPr>
      <w:r>
        <w:t xml:space="preserve">Mr. Wright stated that the board is not prejudicial to the fact that the applicant did not check the zoning regulations.  Mr. Wright stated that he is relatively supportive as to everything that Mr. Peckham has stated regarding this application and </w:t>
      </w:r>
      <w:r w:rsidR="009246DB">
        <w:t xml:space="preserve">especially </w:t>
      </w:r>
      <w:r>
        <w:t xml:space="preserve">with regard to the undesirable change in the neighborhood.  Mr. Wright stated that we brought this up </w:t>
      </w:r>
      <w:r w:rsidR="009246DB">
        <w:t>t</w:t>
      </w:r>
      <w:r>
        <w:t>he unique character of this particular neighborhood, specifically because there are five adjoining properties to this applicant’</w:t>
      </w:r>
      <w:r w:rsidR="00E13104">
        <w:t>s property</w:t>
      </w:r>
      <w:r w:rsidR="009246DB">
        <w:t>, more than a usual lot line issue</w:t>
      </w:r>
      <w:r w:rsidR="00E13104">
        <w:t>.  Mr. Wright stated that the town has created these ordinances to govern this issue and fe</w:t>
      </w:r>
      <w:r w:rsidR="009246DB">
        <w:t>lt</w:t>
      </w:r>
      <w:r w:rsidR="00E13104">
        <w:t xml:space="preserve"> that when we vote against the ordinance and grant an application like this we are stating that the town made a mi</w:t>
      </w:r>
      <w:r w:rsidR="009246DB">
        <w:t>stake in creating the ordinance in the first place.</w:t>
      </w:r>
      <w:r w:rsidR="00E13104">
        <w:t xml:space="preserve">  </w:t>
      </w:r>
    </w:p>
    <w:p w:rsidR="00E13104" w:rsidRDefault="00E13104" w:rsidP="00E368FC">
      <w:pPr>
        <w:widowControl/>
        <w:spacing w:before="100" w:after="100"/>
      </w:pPr>
    </w:p>
    <w:p w:rsidR="00E13104" w:rsidRDefault="00E13104" w:rsidP="00E368FC">
      <w:pPr>
        <w:widowControl/>
        <w:spacing w:before="100" w:after="100"/>
      </w:pPr>
      <w:r>
        <w:t xml:space="preserve">Mr. Peckham stated that Pittsford and Honeoye Falls </w:t>
      </w:r>
      <w:r w:rsidR="002244B7">
        <w:t>ha</w:t>
      </w:r>
      <w:r w:rsidR="009246DB">
        <w:t>ve</w:t>
      </w:r>
      <w:r w:rsidR="002244B7">
        <w:t xml:space="preserve"> the same code</w:t>
      </w:r>
      <w:r>
        <w:t xml:space="preserve"> for setback requirements.</w:t>
      </w:r>
    </w:p>
    <w:p w:rsidR="00E13104" w:rsidRDefault="00E13104" w:rsidP="00E368FC">
      <w:pPr>
        <w:widowControl/>
        <w:spacing w:before="100" w:after="100"/>
      </w:pPr>
    </w:p>
    <w:p w:rsidR="00E13104" w:rsidRDefault="00E13104" w:rsidP="00E368FC">
      <w:pPr>
        <w:widowControl/>
        <w:spacing w:before="100" w:after="100"/>
      </w:pPr>
      <w:r>
        <w:t xml:space="preserve">Ms. Sciortino stated that when chickens are confined in a coop the issue of spreading disease in ridiculous and </w:t>
      </w:r>
      <w:r w:rsidR="009246DB">
        <w:t xml:space="preserve">that the </w:t>
      </w:r>
      <w:r>
        <w:t>property value</w:t>
      </w:r>
      <w:r w:rsidR="009246DB">
        <w:t xml:space="preserve"> issue </w:t>
      </w:r>
      <w:r>
        <w:t xml:space="preserve">is subjective.  </w:t>
      </w:r>
    </w:p>
    <w:p w:rsidR="00E13104" w:rsidRDefault="00E13104" w:rsidP="00E368FC">
      <w:pPr>
        <w:widowControl/>
        <w:spacing w:before="100" w:after="100"/>
      </w:pPr>
    </w:p>
    <w:p w:rsidR="00E13104" w:rsidRDefault="00E13104" w:rsidP="00E368FC">
      <w:pPr>
        <w:widowControl/>
        <w:spacing w:before="100" w:after="100"/>
      </w:pPr>
      <w:r>
        <w:t xml:space="preserve">Mr. Irvine stated that in this particular neighborhood </w:t>
      </w:r>
      <w:r w:rsidR="009246DB">
        <w:t>he</w:t>
      </w:r>
      <w:r>
        <w:t xml:space="preserve"> found at least 5 or 6 parcels that could </w:t>
      </w:r>
      <w:r w:rsidR="00306C93">
        <w:t xml:space="preserve">meet the requirements to </w:t>
      </w:r>
      <w:r>
        <w:t>have chickens</w:t>
      </w:r>
      <w:r w:rsidR="009246DB">
        <w:t xml:space="preserve">.  Mr. Irvine further stated that </w:t>
      </w:r>
      <w:r>
        <w:t>as a town</w:t>
      </w:r>
      <w:r w:rsidR="00306C93">
        <w:t>, collectively</w:t>
      </w:r>
      <w:r>
        <w:t xml:space="preserve"> we allow chickens.  </w:t>
      </w:r>
    </w:p>
    <w:p w:rsidR="00306C93" w:rsidRDefault="00306C93" w:rsidP="00E368FC">
      <w:pPr>
        <w:widowControl/>
        <w:spacing w:before="100" w:after="100"/>
      </w:pPr>
    </w:p>
    <w:p w:rsidR="00306C93" w:rsidRDefault="00306C93" w:rsidP="00E368FC">
      <w:pPr>
        <w:widowControl/>
        <w:spacing w:before="100" w:after="100"/>
      </w:pPr>
      <w:r>
        <w:t>Mr. Peckham stated that he concedes the points of odor, noise, etc, and yes the town allows chickens, but fe</w:t>
      </w:r>
      <w:r w:rsidR="0022017D">
        <w:t>lt</w:t>
      </w:r>
      <w:r>
        <w:t xml:space="preserve"> that the people that took the time to come here and address this board regarding the code to protect the property owners, defined their neighborhood </w:t>
      </w:r>
      <w:r w:rsidR="002244B7">
        <w:t>unequivocally</w:t>
      </w:r>
      <w:r>
        <w:t xml:space="preserve"> that this would be an undesirable change and this would not a be a reason to move there</w:t>
      </w:r>
      <w:r w:rsidR="0022017D">
        <w:t xml:space="preserve">.  Mr. Peckham further stated that </w:t>
      </w:r>
      <w:r>
        <w:t xml:space="preserve">they defined their neighborhood very clearly and that is what I based </w:t>
      </w:r>
      <w:r w:rsidR="0022017D">
        <w:t>his</w:t>
      </w:r>
      <w:r>
        <w:t xml:space="preserve"> opinion on.</w:t>
      </w:r>
    </w:p>
    <w:p w:rsidR="00306C93" w:rsidRDefault="00306C93" w:rsidP="00E368FC">
      <w:pPr>
        <w:widowControl/>
        <w:spacing w:before="100" w:after="100"/>
      </w:pPr>
    </w:p>
    <w:p w:rsidR="00306C93" w:rsidRDefault="00306C93" w:rsidP="00E368FC">
      <w:pPr>
        <w:widowControl/>
        <w:spacing w:before="100" w:after="100"/>
      </w:pPr>
      <w:r>
        <w:t xml:space="preserve">Mr. Thorp stated that when people come before the board he tries to evaluate how valid their comments are and the </w:t>
      </w:r>
      <w:r w:rsidR="002244B7">
        <w:t>galleries</w:t>
      </w:r>
      <w:r>
        <w:t xml:space="preserve"> comments were not valid.   Mr. Thorp further stated that he says that from experience because he has raised chickens.  </w:t>
      </w:r>
    </w:p>
    <w:p w:rsidR="00306C93" w:rsidRDefault="00306C93" w:rsidP="00E368FC">
      <w:pPr>
        <w:widowControl/>
        <w:spacing w:before="100" w:after="100"/>
      </w:pPr>
    </w:p>
    <w:p w:rsidR="00306C93" w:rsidRDefault="00306C93" w:rsidP="00E368FC">
      <w:pPr>
        <w:widowControl/>
        <w:spacing w:before="100" w:after="100"/>
      </w:pPr>
      <w:r>
        <w:t xml:space="preserve">Mr. Wright asked if </w:t>
      </w:r>
      <w:r w:rsidR="002244B7">
        <w:t>there</w:t>
      </w:r>
      <w:r>
        <w:t xml:space="preserve"> were any further comments.  There were no further comments.</w:t>
      </w:r>
    </w:p>
    <w:p w:rsidR="00306C93" w:rsidRDefault="00306C93" w:rsidP="00E368FC">
      <w:pPr>
        <w:widowControl/>
        <w:spacing w:before="100" w:after="100"/>
      </w:pPr>
    </w:p>
    <w:p w:rsidR="002244B7" w:rsidRDefault="002244B7" w:rsidP="002244B7">
      <w:pPr>
        <w:widowControl/>
        <w:spacing w:before="100" w:after="100"/>
        <w:rPr>
          <w:b/>
          <w:u w:val="single"/>
        </w:rPr>
      </w:pPr>
      <w:r>
        <w:rPr>
          <w:b/>
          <w:u w:val="single"/>
        </w:rPr>
        <w:t>MOTION</w:t>
      </w:r>
    </w:p>
    <w:p w:rsidR="002244B7" w:rsidRDefault="002244B7" w:rsidP="002244B7">
      <w:r>
        <w:t>Mr. Irvine moved, seconded by Ms. Sciortino, to approve the amended Burdett Determination with conditions.</w:t>
      </w:r>
    </w:p>
    <w:p w:rsidR="002244B7" w:rsidRDefault="002244B7" w:rsidP="002244B7">
      <w:r>
        <w:t xml:space="preserve"> </w:t>
      </w:r>
    </w:p>
    <w:p w:rsidR="002244B7" w:rsidRDefault="002244B7" w:rsidP="002244B7">
      <w:pPr>
        <w:pStyle w:val="Heading4"/>
      </w:pPr>
      <w:r>
        <w:t>ADOPTED</w:t>
      </w:r>
    </w:p>
    <w:p w:rsidR="002244B7" w:rsidRDefault="002244B7" w:rsidP="002244B7">
      <w:pPr>
        <w:widowControl/>
        <w:spacing w:before="100" w:after="100"/>
      </w:pPr>
      <w:r w:rsidRPr="002244B7">
        <w:t>Mr. Irvine – aye</w:t>
      </w:r>
      <w:r>
        <w:rPr>
          <w:b/>
        </w:rPr>
        <w:t xml:space="preserve">; </w:t>
      </w:r>
      <w:r>
        <w:t>Mr. Thorp – aye; Ms. Sciortino - aye; Mr. Peckham – opposed; Mr. Wright – opposed.</w:t>
      </w:r>
    </w:p>
    <w:p w:rsidR="00694F23" w:rsidRDefault="00694F23" w:rsidP="002244B7">
      <w:pPr>
        <w:widowControl/>
        <w:spacing w:before="100" w:after="100"/>
      </w:pPr>
    </w:p>
    <w:p w:rsidR="00694F23" w:rsidRPr="00694F23" w:rsidRDefault="00694F23" w:rsidP="002244B7">
      <w:pPr>
        <w:widowControl/>
        <w:spacing w:before="100" w:after="100"/>
      </w:pPr>
      <w:r w:rsidRPr="00694F23">
        <w:t>Mrs. Burdett left the meeting at 8:10</w:t>
      </w:r>
    </w:p>
    <w:p w:rsidR="00E368FC" w:rsidRDefault="00E368FC" w:rsidP="00E368FC">
      <w:pPr>
        <w:widowControl/>
        <w:spacing w:before="100" w:after="100"/>
        <w:rPr>
          <w:b/>
          <w:u w:val="single"/>
        </w:rPr>
      </w:pPr>
      <w:r>
        <w:rPr>
          <w:b/>
          <w:u w:val="single"/>
        </w:rPr>
        <w:t>MOTION</w:t>
      </w:r>
    </w:p>
    <w:p w:rsidR="00E368FC" w:rsidRDefault="00E368FC" w:rsidP="00E368FC">
      <w:r>
        <w:t xml:space="preserve">Mr. </w:t>
      </w:r>
      <w:r w:rsidR="002244B7">
        <w:t>Wright</w:t>
      </w:r>
      <w:r>
        <w:t xml:space="preserve"> moved, seconded by Ms. </w:t>
      </w:r>
      <w:r w:rsidRPr="00E368FC">
        <w:t>Sciortino</w:t>
      </w:r>
      <w:r>
        <w:t xml:space="preserve">, to </w:t>
      </w:r>
      <w:r w:rsidR="002244B7">
        <w:t>adjourn the meeting</w:t>
      </w:r>
      <w:r>
        <w:t>.</w:t>
      </w:r>
    </w:p>
    <w:p w:rsidR="00E368FC" w:rsidRDefault="00E368FC" w:rsidP="00E368FC"/>
    <w:p w:rsidR="00E368FC" w:rsidRDefault="00E368FC" w:rsidP="00E368FC">
      <w:pPr>
        <w:pStyle w:val="Heading4"/>
      </w:pPr>
      <w:r>
        <w:t>ADOPTED</w:t>
      </w:r>
    </w:p>
    <w:p w:rsidR="00E368FC" w:rsidRDefault="002244B7" w:rsidP="00E368FC">
      <w:pPr>
        <w:pStyle w:val="Heading4"/>
        <w:rPr>
          <w:b w:val="0"/>
          <w:u w:val="none"/>
        </w:rPr>
      </w:pPr>
      <w:r>
        <w:rPr>
          <w:b w:val="0"/>
          <w:u w:val="none"/>
        </w:rPr>
        <w:t xml:space="preserve">Mr. Irvine – aye; </w:t>
      </w:r>
      <w:r w:rsidR="00E368FC">
        <w:rPr>
          <w:b w:val="0"/>
          <w:u w:val="none"/>
        </w:rPr>
        <w:t xml:space="preserve">Mr. Thorp – aye; Ms. Sciortino - aye; Mr. Peckham – aye; Mr. Wright – aye. </w:t>
      </w:r>
    </w:p>
    <w:p w:rsidR="00E368FC" w:rsidRDefault="00E368FC" w:rsidP="00E368FC">
      <w:pPr>
        <w:ind w:left="720"/>
      </w:pPr>
    </w:p>
    <w:sectPr w:rsidR="00E368FC" w:rsidSect="003237E7">
      <w:headerReference w:type="default" r:id="rId8"/>
      <w:footerReference w:type="default" r:id="rId9"/>
      <w:pgSz w:w="12240" w:h="15840"/>
      <w:pgMar w:top="1440" w:right="1728" w:bottom="1440" w:left="172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3A3" w:rsidRDefault="00B533A3">
      <w:r>
        <w:separator/>
      </w:r>
    </w:p>
  </w:endnote>
  <w:endnote w:type="continuationSeparator" w:id="0">
    <w:p w:rsidR="00B533A3" w:rsidRDefault="00B53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pitch w:val="default"/>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1AF" w:rsidRDefault="00A961AF">
    <w:pPr>
      <w:pStyle w:val="Footer"/>
      <w:rPr>
        <w:sz w:val="20"/>
      </w:rPr>
    </w:pPr>
    <w:r>
      <w:rPr>
        <w:rStyle w:val="PageNumber"/>
        <w:sz w:val="20"/>
      </w:rPr>
      <w:tab/>
    </w:r>
    <w:r w:rsidR="00350F8A">
      <w:rPr>
        <w:rStyle w:val="PageNumber"/>
        <w:sz w:val="20"/>
      </w:rPr>
      <w:fldChar w:fldCharType="begin"/>
    </w:r>
    <w:r>
      <w:rPr>
        <w:rStyle w:val="PageNumber"/>
        <w:sz w:val="20"/>
      </w:rPr>
      <w:instrText xml:space="preserve"> PAGE </w:instrText>
    </w:r>
    <w:r w:rsidR="00350F8A">
      <w:rPr>
        <w:rStyle w:val="PageNumber"/>
        <w:sz w:val="20"/>
      </w:rPr>
      <w:fldChar w:fldCharType="separate"/>
    </w:r>
    <w:r w:rsidR="00374BDA">
      <w:rPr>
        <w:rStyle w:val="PageNumber"/>
        <w:noProof/>
        <w:sz w:val="20"/>
      </w:rPr>
      <w:t>6</w:t>
    </w:r>
    <w:r w:rsidR="00350F8A">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3A3" w:rsidRDefault="00B533A3">
      <w:r>
        <w:separator/>
      </w:r>
    </w:p>
  </w:footnote>
  <w:footnote w:type="continuationSeparator" w:id="0">
    <w:p w:rsidR="00B533A3" w:rsidRDefault="00B53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1AF" w:rsidRDefault="00A961AF">
    <w:pPr>
      <w:pStyle w:val="Header"/>
      <w:jc w:val="both"/>
      <w:rPr>
        <w:sz w:val="20"/>
      </w:rPr>
    </w:pPr>
    <w:r>
      <w:rPr>
        <w:rStyle w:val="PageNumber"/>
        <w:sz w:val="20"/>
      </w:rPr>
      <w:tab/>
    </w:r>
    <w:r>
      <w:rPr>
        <w:rStyle w:val="PageNumber"/>
        <w:sz w:val="20"/>
      </w:rPr>
      <w:tab/>
    </w:r>
    <w:r w:rsidR="00D73A4E">
      <w:rPr>
        <w:rStyle w:val="PageNumber"/>
        <w:sz w:val="20"/>
      </w:rPr>
      <w:t xml:space="preserve">September </w:t>
    </w:r>
    <w:r w:rsidR="00D207A3">
      <w:rPr>
        <w:rStyle w:val="PageNumber"/>
        <w:sz w:val="20"/>
      </w:rPr>
      <w:t>2</w:t>
    </w:r>
    <w:r w:rsidR="00D73A4E">
      <w:rPr>
        <w:rStyle w:val="PageNumber"/>
        <w:sz w:val="20"/>
      </w:rPr>
      <w:t>7</w:t>
    </w:r>
    <w:r>
      <w:rPr>
        <w:rStyle w:val="PageNumber"/>
        <w:sz w:val="20"/>
      </w:rPr>
      <w:t>,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1">
    <w:nsid w:val="00000002"/>
    <w:multiLevelType w:val="multilevel"/>
    <w:tmpl w:val="894EE874"/>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2">
    <w:nsid w:val="01BE7BB9"/>
    <w:multiLevelType w:val="hybridMultilevel"/>
    <w:tmpl w:val="6EECC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1013FC"/>
    <w:multiLevelType w:val="singleLevel"/>
    <w:tmpl w:val="A96E67D8"/>
    <w:lvl w:ilvl="0">
      <w:start w:val="1"/>
      <w:numFmt w:val="decimal"/>
      <w:lvlText w:val="%1."/>
      <w:lvlJc w:val="left"/>
      <w:pPr>
        <w:tabs>
          <w:tab w:val="num" w:pos="720"/>
        </w:tabs>
        <w:ind w:left="720" w:hanging="720"/>
      </w:pPr>
      <w:rPr>
        <w:rFonts w:hint="default"/>
      </w:rPr>
    </w:lvl>
  </w:abstractNum>
  <w:abstractNum w:abstractNumId="4">
    <w:nsid w:val="08A31194"/>
    <w:multiLevelType w:val="hybridMultilevel"/>
    <w:tmpl w:val="C98EFFD8"/>
    <w:lvl w:ilvl="0" w:tplc="CBE83716">
      <w:start w:val="1"/>
      <w:numFmt w:val="decimal"/>
      <w:lvlText w:val="%1."/>
      <w:lvlJc w:val="left"/>
      <w:pPr>
        <w:tabs>
          <w:tab w:val="num" w:pos="1080"/>
        </w:tabs>
        <w:ind w:left="1080" w:hanging="360"/>
      </w:pPr>
      <w:rPr>
        <w:rFonts w:hint="default"/>
      </w:rPr>
    </w:lvl>
    <w:lvl w:ilvl="1" w:tplc="BE80E766" w:tentative="1">
      <w:start w:val="1"/>
      <w:numFmt w:val="lowerLetter"/>
      <w:lvlText w:val="%2."/>
      <w:lvlJc w:val="left"/>
      <w:pPr>
        <w:tabs>
          <w:tab w:val="num" w:pos="1800"/>
        </w:tabs>
        <w:ind w:left="1800" w:hanging="360"/>
      </w:pPr>
    </w:lvl>
    <w:lvl w:ilvl="2" w:tplc="C232815C" w:tentative="1">
      <w:start w:val="1"/>
      <w:numFmt w:val="lowerRoman"/>
      <w:lvlText w:val="%3."/>
      <w:lvlJc w:val="right"/>
      <w:pPr>
        <w:tabs>
          <w:tab w:val="num" w:pos="2520"/>
        </w:tabs>
        <w:ind w:left="2520" w:hanging="180"/>
      </w:pPr>
    </w:lvl>
    <w:lvl w:ilvl="3" w:tplc="0CB27F6E" w:tentative="1">
      <w:start w:val="1"/>
      <w:numFmt w:val="decimal"/>
      <w:lvlText w:val="%4."/>
      <w:lvlJc w:val="left"/>
      <w:pPr>
        <w:tabs>
          <w:tab w:val="num" w:pos="3240"/>
        </w:tabs>
        <w:ind w:left="3240" w:hanging="360"/>
      </w:pPr>
    </w:lvl>
    <w:lvl w:ilvl="4" w:tplc="387C74B2" w:tentative="1">
      <w:start w:val="1"/>
      <w:numFmt w:val="lowerLetter"/>
      <w:lvlText w:val="%5."/>
      <w:lvlJc w:val="left"/>
      <w:pPr>
        <w:tabs>
          <w:tab w:val="num" w:pos="3960"/>
        </w:tabs>
        <w:ind w:left="3960" w:hanging="360"/>
      </w:pPr>
    </w:lvl>
    <w:lvl w:ilvl="5" w:tplc="5DFC1F9A" w:tentative="1">
      <w:start w:val="1"/>
      <w:numFmt w:val="lowerRoman"/>
      <w:lvlText w:val="%6."/>
      <w:lvlJc w:val="right"/>
      <w:pPr>
        <w:tabs>
          <w:tab w:val="num" w:pos="4680"/>
        </w:tabs>
        <w:ind w:left="4680" w:hanging="180"/>
      </w:pPr>
    </w:lvl>
    <w:lvl w:ilvl="6" w:tplc="BDC48166" w:tentative="1">
      <w:start w:val="1"/>
      <w:numFmt w:val="decimal"/>
      <w:lvlText w:val="%7."/>
      <w:lvlJc w:val="left"/>
      <w:pPr>
        <w:tabs>
          <w:tab w:val="num" w:pos="5400"/>
        </w:tabs>
        <w:ind w:left="5400" w:hanging="360"/>
      </w:pPr>
    </w:lvl>
    <w:lvl w:ilvl="7" w:tplc="8FB0B782" w:tentative="1">
      <w:start w:val="1"/>
      <w:numFmt w:val="lowerLetter"/>
      <w:lvlText w:val="%8."/>
      <w:lvlJc w:val="left"/>
      <w:pPr>
        <w:tabs>
          <w:tab w:val="num" w:pos="6120"/>
        </w:tabs>
        <w:ind w:left="6120" w:hanging="360"/>
      </w:pPr>
    </w:lvl>
    <w:lvl w:ilvl="8" w:tplc="A17E087C" w:tentative="1">
      <w:start w:val="1"/>
      <w:numFmt w:val="lowerRoman"/>
      <w:lvlText w:val="%9."/>
      <w:lvlJc w:val="right"/>
      <w:pPr>
        <w:tabs>
          <w:tab w:val="num" w:pos="6840"/>
        </w:tabs>
        <w:ind w:left="6840" w:hanging="180"/>
      </w:pPr>
    </w:lvl>
  </w:abstractNum>
  <w:abstractNum w:abstractNumId="5">
    <w:nsid w:val="0C2F1DA2"/>
    <w:multiLevelType w:val="hybridMultilevel"/>
    <w:tmpl w:val="C3CCE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CE6D93"/>
    <w:multiLevelType w:val="singleLevel"/>
    <w:tmpl w:val="047EA774"/>
    <w:lvl w:ilvl="0">
      <w:start w:val="1"/>
      <w:numFmt w:val="decimal"/>
      <w:lvlText w:val="%1."/>
      <w:lvlJc w:val="left"/>
      <w:pPr>
        <w:tabs>
          <w:tab w:val="num" w:pos="720"/>
        </w:tabs>
        <w:ind w:left="720" w:hanging="720"/>
      </w:pPr>
      <w:rPr>
        <w:rFonts w:hint="default"/>
      </w:rPr>
    </w:lvl>
  </w:abstractNum>
  <w:abstractNum w:abstractNumId="7">
    <w:nsid w:val="1468072A"/>
    <w:multiLevelType w:val="hybridMultilevel"/>
    <w:tmpl w:val="7A16404E"/>
    <w:lvl w:ilvl="0" w:tplc="9B105428">
      <w:start w:val="1"/>
      <w:numFmt w:val="decimal"/>
      <w:lvlText w:val="%1."/>
      <w:lvlJc w:val="left"/>
      <w:pPr>
        <w:tabs>
          <w:tab w:val="num" w:pos="720"/>
        </w:tabs>
        <w:ind w:left="720" w:hanging="360"/>
      </w:pPr>
      <w:rPr>
        <w:rFonts w:hint="default"/>
      </w:rPr>
    </w:lvl>
    <w:lvl w:ilvl="1" w:tplc="DF7C1966" w:tentative="1">
      <w:start w:val="1"/>
      <w:numFmt w:val="lowerLetter"/>
      <w:lvlText w:val="%2."/>
      <w:lvlJc w:val="left"/>
      <w:pPr>
        <w:tabs>
          <w:tab w:val="num" w:pos="1440"/>
        </w:tabs>
        <w:ind w:left="1440" w:hanging="360"/>
      </w:pPr>
    </w:lvl>
    <w:lvl w:ilvl="2" w:tplc="D12AD446" w:tentative="1">
      <w:start w:val="1"/>
      <w:numFmt w:val="lowerRoman"/>
      <w:lvlText w:val="%3."/>
      <w:lvlJc w:val="right"/>
      <w:pPr>
        <w:tabs>
          <w:tab w:val="num" w:pos="2160"/>
        </w:tabs>
        <w:ind w:left="2160" w:hanging="180"/>
      </w:pPr>
    </w:lvl>
    <w:lvl w:ilvl="3" w:tplc="05FE59A6" w:tentative="1">
      <w:start w:val="1"/>
      <w:numFmt w:val="decimal"/>
      <w:lvlText w:val="%4."/>
      <w:lvlJc w:val="left"/>
      <w:pPr>
        <w:tabs>
          <w:tab w:val="num" w:pos="2880"/>
        </w:tabs>
        <w:ind w:left="2880" w:hanging="360"/>
      </w:pPr>
    </w:lvl>
    <w:lvl w:ilvl="4" w:tplc="A12EF0CA" w:tentative="1">
      <w:start w:val="1"/>
      <w:numFmt w:val="lowerLetter"/>
      <w:lvlText w:val="%5."/>
      <w:lvlJc w:val="left"/>
      <w:pPr>
        <w:tabs>
          <w:tab w:val="num" w:pos="3600"/>
        </w:tabs>
        <w:ind w:left="3600" w:hanging="360"/>
      </w:pPr>
    </w:lvl>
    <w:lvl w:ilvl="5" w:tplc="05A6321E" w:tentative="1">
      <w:start w:val="1"/>
      <w:numFmt w:val="lowerRoman"/>
      <w:lvlText w:val="%6."/>
      <w:lvlJc w:val="right"/>
      <w:pPr>
        <w:tabs>
          <w:tab w:val="num" w:pos="4320"/>
        </w:tabs>
        <w:ind w:left="4320" w:hanging="180"/>
      </w:pPr>
    </w:lvl>
    <w:lvl w:ilvl="6" w:tplc="0CAA29F6" w:tentative="1">
      <w:start w:val="1"/>
      <w:numFmt w:val="decimal"/>
      <w:lvlText w:val="%7."/>
      <w:lvlJc w:val="left"/>
      <w:pPr>
        <w:tabs>
          <w:tab w:val="num" w:pos="5040"/>
        </w:tabs>
        <w:ind w:left="5040" w:hanging="360"/>
      </w:pPr>
    </w:lvl>
    <w:lvl w:ilvl="7" w:tplc="2EC6E538" w:tentative="1">
      <w:start w:val="1"/>
      <w:numFmt w:val="lowerLetter"/>
      <w:lvlText w:val="%8."/>
      <w:lvlJc w:val="left"/>
      <w:pPr>
        <w:tabs>
          <w:tab w:val="num" w:pos="5760"/>
        </w:tabs>
        <w:ind w:left="5760" w:hanging="360"/>
      </w:pPr>
    </w:lvl>
    <w:lvl w:ilvl="8" w:tplc="3D36B788" w:tentative="1">
      <w:start w:val="1"/>
      <w:numFmt w:val="lowerRoman"/>
      <w:lvlText w:val="%9."/>
      <w:lvlJc w:val="right"/>
      <w:pPr>
        <w:tabs>
          <w:tab w:val="num" w:pos="6480"/>
        </w:tabs>
        <w:ind w:left="6480" w:hanging="180"/>
      </w:pPr>
    </w:lvl>
  </w:abstractNum>
  <w:abstractNum w:abstractNumId="8">
    <w:nsid w:val="1E0277DD"/>
    <w:multiLevelType w:val="multilevel"/>
    <w:tmpl w:val="435C8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EA97E63"/>
    <w:multiLevelType w:val="hybridMultilevel"/>
    <w:tmpl w:val="0C265586"/>
    <w:lvl w:ilvl="0" w:tplc="7F2E8290">
      <w:start w:val="1"/>
      <w:numFmt w:val="decimal"/>
      <w:lvlText w:val="%1."/>
      <w:lvlJc w:val="left"/>
      <w:pPr>
        <w:tabs>
          <w:tab w:val="num" w:pos="720"/>
        </w:tabs>
        <w:ind w:left="720" w:hanging="360"/>
      </w:pPr>
      <w:rPr>
        <w:rFonts w:hint="default"/>
      </w:rPr>
    </w:lvl>
    <w:lvl w:ilvl="1" w:tplc="5C86D350" w:tentative="1">
      <w:start w:val="1"/>
      <w:numFmt w:val="lowerLetter"/>
      <w:lvlText w:val="%2."/>
      <w:lvlJc w:val="left"/>
      <w:pPr>
        <w:tabs>
          <w:tab w:val="num" w:pos="1440"/>
        </w:tabs>
        <w:ind w:left="1440" w:hanging="360"/>
      </w:pPr>
    </w:lvl>
    <w:lvl w:ilvl="2" w:tplc="3F7E0DF0" w:tentative="1">
      <w:start w:val="1"/>
      <w:numFmt w:val="lowerRoman"/>
      <w:lvlText w:val="%3."/>
      <w:lvlJc w:val="right"/>
      <w:pPr>
        <w:tabs>
          <w:tab w:val="num" w:pos="2160"/>
        </w:tabs>
        <w:ind w:left="2160" w:hanging="180"/>
      </w:pPr>
    </w:lvl>
    <w:lvl w:ilvl="3" w:tplc="2B50029C" w:tentative="1">
      <w:start w:val="1"/>
      <w:numFmt w:val="decimal"/>
      <w:lvlText w:val="%4."/>
      <w:lvlJc w:val="left"/>
      <w:pPr>
        <w:tabs>
          <w:tab w:val="num" w:pos="2880"/>
        </w:tabs>
        <w:ind w:left="2880" w:hanging="360"/>
      </w:pPr>
    </w:lvl>
    <w:lvl w:ilvl="4" w:tplc="9BE884E4" w:tentative="1">
      <w:start w:val="1"/>
      <w:numFmt w:val="lowerLetter"/>
      <w:lvlText w:val="%5."/>
      <w:lvlJc w:val="left"/>
      <w:pPr>
        <w:tabs>
          <w:tab w:val="num" w:pos="3600"/>
        </w:tabs>
        <w:ind w:left="3600" w:hanging="360"/>
      </w:pPr>
    </w:lvl>
    <w:lvl w:ilvl="5" w:tplc="8EA25C14" w:tentative="1">
      <w:start w:val="1"/>
      <w:numFmt w:val="lowerRoman"/>
      <w:lvlText w:val="%6."/>
      <w:lvlJc w:val="right"/>
      <w:pPr>
        <w:tabs>
          <w:tab w:val="num" w:pos="4320"/>
        </w:tabs>
        <w:ind w:left="4320" w:hanging="180"/>
      </w:pPr>
    </w:lvl>
    <w:lvl w:ilvl="6" w:tplc="DC289B4E" w:tentative="1">
      <w:start w:val="1"/>
      <w:numFmt w:val="decimal"/>
      <w:lvlText w:val="%7."/>
      <w:lvlJc w:val="left"/>
      <w:pPr>
        <w:tabs>
          <w:tab w:val="num" w:pos="5040"/>
        </w:tabs>
        <w:ind w:left="5040" w:hanging="360"/>
      </w:pPr>
    </w:lvl>
    <w:lvl w:ilvl="7" w:tplc="A7A01BB8" w:tentative="1">
      <w:start w:val="1"/>
      <w:numFmt w:val="lowerLetter"/>
      <w:lvlText w:val="%8."/>
      <w:lvlJc w:val="left"/>
      <w:pPr>
        <w:tabs>
          <w:tab w:val="num" w:pos="5760"/>
        </w:tabs>
        <w:ind w:left="5760" w:hanging="360"/>
      </w:pPr>
    </w:lvl>
    <w:lvl w:ilvl="8" w:tplc="BF6AB5CE" w:tentative="1">
      <w:start w:val="1"/>
      <w:numFmt w:val="lowerRoman"/>
      <w:lvlText w:val="%9."/>
      <w:lvlJc w:val="right"/>
      <w:pPr>
        <w:tabs>
          <w:tab w:val="num" w:pos="6480"/>
        </w:tabs>
        <w:ind w:left="6480" w:hanging="180"/>
      </w:pPr>
    </w:lvl>
  </w:abstractNum>
  <w:abstractNum w:abstractNumId="10">
    <w:nsid w:val="2E3316A3"/>
    <w:multiLevelType w:val="multilevel"/>
    <w:tmpl w:val="939E93F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E8232E2"/>
    <w:multiLevelType w:val="multilevel"/>
    <w:tmpl w:val="5FBADB70"/>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47D2455"/>
    <w:multiLevelType w:val="hybridMultilevel"/>
    <w:tmpl w:val="32462BA8"/>
    <w:lvl w:ilvl="0" w:tplc="FC98E514">
      <w:start w:val="1"/>
      <w:numFmt w:val="decimal"/>
      <w:lvlText w:val="%1."/>
      <w:lvlJc w:val="left"/>
      <w:pPr>
        <w:tabs>
          <w:tab w:val="num" w:pos="1080"/>
        </w:tabs>
        <w:ind w:left="1080" w:hanging="360"/>
      </w:pPr>
      <w:rPr>
        <w:rFonts w:hint="default"/>
      </w:rPr>
    </w:lvl>
    <w:lvl w:ilvl="1" w:tplc="AECC44B2" w:tentative="1">
      <w:start w:val="1"/>
      <w:numFmt w:val="lowerLetter"/>
      <w:lvlText w:val="%2."/>
      <w:lvlJc w:val="left"/>
      <w:pPr>
        <w:tabs>
          <w:tab w:val="num" w:pos="1800"/>
        </w:tabs>
        <w:ind w:left="1800" w:hanging="360"/>
      </w:pPr>
    </w:lvl>
    <w:lvl w:ilvl="2" w:tplc="C2DE634A" w:tentative="1">
      <w:start w:val="1"/>
      <w:numFmt w:val="lowerRoman"/>
      <w:lvlText w:val="%3."/>
      <w:lvlJc w:val="right"/>
      <w:pPr>
        <w:tabs>
          <w:tab w:val="num" w:pos="2520"/>
        </w:tabs>
        <w:ind w:left="2520" w:hanging="180"/>
      </w:pPr>
    </w:lvl>
    <w:lvl w:ilvl="3" w:tplc="A476B902" w:tentative="1">
      <w:start w:val="1"/>
      <w:numFmt w:val="decimal"/>
      <w:lvlText w:val="%4."/>
      <w:lvlJc w:val="left"/>
      <w:pPr>
        <w:tabs>
          <w:tab w:val="num" w:pos="3240"/>
        </w:tabs>
        <w:ind w:left="3240" w:hanging="360"/>
      </w:pPr>
    </w:lvl>
    <w:lvl w:ilvl="4" w:tplc="0318F416" w:tentative="1">
      <w:start w:val="1"/>
      <w:numFmt w:val="lowerLetter"/>
      <w:lvlText w:val="%5."/>
      <w:lvlJc w:val="left"/>
      <w:pPr>
        <w:tabs>
          <w:tab w:val="num" w:pos="3960"/>
        </w:tabs>
        <w:ind w:left="3960" w:hanging="360"/>
      </w:pPr>
    </w:lvl>
    <w:lvl w:ilvl="5" w:tplc="B9FEF784" w:tentative="1">
      <w:start w:val="1"/>
      <w:numFmt w:val="lowerRoman"/>
      <w:lvlText w:val="%6."/>
      <w:lvlJc w:val="right"/>
      <w:pPr>
        <w:tabs>
          <w:tab w:val="num" w:pos="4680"/>
        </w:tabs>
        <w:ind w:left="4680" w:hanging="180"/>
      </w:pPr>
    </w:lvl>
    <w:lvl w:ilvl="6" w:tplc="39644070" w:tentative="1">
      <w:start w:val="1"/>
      <w:numFmt w:val="decimal"/>
      <w:lvlText w:val="%7."/>
      <w:lvlJc w:val="left"/>
      <w:pPr>
        <w:tabs>
          <w:tab w:val="num" w:pos="5400"/>
        </w:tabs>
        <w:ind w:left="5400" w:hanging="360"/>
      </w:pPr>
    </w:lvl>
    <w:lvl w:ilvl="7" w:tplc="7D023498" w:tentative="1">
      <w:start w:val="1"/>
      <w:numFmt w:val="lowerLetter"/>
      <w:lvlText w:val="%8."/>
      <w:lvlJc w:val="left"/>
      <w:pPr>
        <w:tabs>
          <w:tab w:val="num" w:pos="6120"/>
        </w:tabs>
        <w:ind w:left="6120" w:hanging="360"/>
      </w:pPr>
    </w:lvl>
    <w:lvl w:ilvl="8" w:tplc="1CB6FD18" w:tentative="1">
      <w:start w:val="1"/>
      <w:numFmt w:val="lowerRoman"/>
      <w:lvlText w:val="%9."/>
      <w:lvlJc w:val="right"/>
      <w:pPr>
        <w:tabs>
          <w:tab w:val="num" w:pos="6840"/>
        </w:tabs>
        <w:ind w:left="6840" w:hanging="180"/>
      </w:pPr>
    </w:lvl>
  </w:abstractNum>
  <w:abstractNum w:abstractNumId="13">
    <w:nsid w:val="49DD58F7"/>
    <w:multiLevelType w:val="multilevel"/>
    <w:tmpl w:val="5C1C2F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E2528B5"/>
    <w:multiLevelType w:val="hybridMultilevel"/>
    <w:tmpl w:val="90EE920A"/>
    <w:lvl w:ilvl="0" w:tplc="6B1697CC">
      <w:start w:val="1"/>
      <w:numFmt w:val="decimal"/>
      <w:lvlText w:val="%1."/>
      <w:lvlJc w:val="left"/>
      <w:pPr>
        <w:tabs>
          <w:tab w:val="num" w:pos="720"/>
        </w:tabs>
        <w:ind w:left="720" w:hanging="360"/>
      </w:pPr>
      <w:rPr>
        <w:rFonts w:hint="default"/>
      </w:rPr>
    </w:lvl>
    <w:lvl w:ilvl="1" w:tplc="002862E0">
      <w:start w:val="1"/>
      <w:numFmt w:val="lowerLetter"/>
      <w:lvlText w:val="%2."/>
      <w:lvlJc w:val="left"/>
      <w:pPr>
        <w:tabs>
          <w:tab w:val="num" w:pos="1440"/>
        </w:tabs>
        <w:ind w:left="1440" w:hanging="360"/>
      </w:pPr>
    </w:lvl>
    <w:lvl w:ilvl="2" w:tplc="8A3C91B6" w:tentative="1">
      <w:start w:val="1"/>
      <w:numFmt w:val="lowerRoman"/>
      <w:lvlText w:val="%3."/>
      <w:lvlJc w:val="right"/>
      <w:pPr>
        <w:tabs>
          <w:tab w:val="num" w:pos="2160"/>
        </w:tabs>
        <w:ind w:left="2160" w:hanging="180"/>
      </w:pPr>
    </w:lvl>
    <w:lvl w:ilvl="3" w:tplc="5D3C2126" w:tentative="1">
      <w:start w:val="1"/>
      <w:numFmt w:val="decimal"/>
      <w:lvlText w:val="%4."/>
      <w:lvlJc w:val="left"/>
      <w:pPr>
        <w:tabs>
          <w:tab w:val="num" w:pos="2880"/>
        </w:tabs>
        <w:ind w:left="2880" w:hanging="360"/>
      </w:pPr>
    </w:lvl>
    <w:lvl w:ilvl="4" w:tplc="3148E276" w:tentative="1">
      <w:start w:val="1"/>
      <w:numFmt w:val="lowerLetter"/>
      <w:lvlText w:val="%5."/>
      <w:lvlJc w:val="left"/>
      <w:pPr>
        <w:tabs>
          <w:tab w:val="num" w:pos="3600"/>
        </w:tabs>
        <w:ind w:left="3600" w:hanging="360"/>
      </w:pPr>
    </w:lvl>
    <w:lvl w:ilvl="5" w:tplc="6CB82E94" w:tentative="1">
      <w:start w:val="1"/>
      <w:numFmt w:val="lowerRoman"/>
      <w:lvlText w:val="%6."/>
      <w:lvlJc w:val="right"/>
      <w:pPr>
        <w:tabs>
          <w:tab w:val="num" w:pos="4320"/>
        </w:tabs>
        <w:ind w:left="4320" w:hanging="180"/>
      </w:pPr>
    </w:lvl>
    <w:lvl w:ilvl="6" w:tplc="2E82A630" w:tentative="1">
      <w:start w:val="1"/>
      <w:numFmt w:val="decimal"/>
      <w:lvlText w:val="%7."/>
      <w:lvlJc w:val="left"/>
      <w:pPr>
        <w:tabs>
          <w:tab w:val="num" w:pos="5040"/>
        </w:tabs>
        <w:ind w:left="5040" w:hanging="360"/>
      </w:pPr>
    </w:lvl>
    <w:lvl w:ilvl="7" w:tplc="14FC5912" w:tentative="1">
      <w:start w:val="1"/>
      <w:numFmt w:val="lowerLetter"/>
      <w:lvlText w:val="%8."/>
      <w:lvlJc w:val="left"/>
      <w:pPr>
        <w:tabs>
          <w:tab w:val="num" w:pos="5760"/>
        </w:tabs>
        <w:ind w:left="5760" w:hanging="360"/>
      </w:pPr>
    </w:lvl>
    <w:lvl w:ilvl="8" w:tplc="5B44ABB8" w:tentative="1">
      <w:start w:val="1"/>
      <w:numFmt w:val="lowerRoman"/>
      <w:lvlText w:val="%9."/>
      <w:lvlJc w:val="right"/>
      <w:pPr>
        <w:tabs>
          <w:tab w:val="num" w:pos="6480"/>
        </w:tabs>
        <w:ind w:left="6480" w:hanging="180"/>
      </w:pPr>
    </w:lvl>
  </w:abstractNum>
  <w:abstractNum w:abstractNumId="15">
    <w:nsid w:val="59F26F37"/>
    <w:multiLevelType w:val="hybridMultilevel"/>
    <w:tmpl w:val="40845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455EF2"/>
    <w:multiLevelType w:val="multilevel"/>
    <w:tmpl w:val="77988B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395394"/>
    <w:multiLevelType w:val="hybridMultilevel"/>
    <w:tmpl w:val="6EE00076"/>
    <w:lvl w:ilvl="0" w:tplc="EF401910">
      <w:start w:val="1"/>
      <w:numFmt w:val="decimal"/>
      <w:lvlText w:val="%1."/>
      <w:lvlJc w:val="left"/>
      <w:pPr>
        <w:tabs>
          <w:tab w:val="num" w:pos="1080"/>
        </w:tabs>
        <w:ind w:left="1080" w:hanging="360"/>
      </w:pPr>
      <w:rPr>
        <w:rFonts w:hint="default"/>
      </w:rPr>
    </w:lvl>
    <w:lvl w:ilvl="1" w:tplc="D7F4255A" w:tentative="1">
      <w:start w:val="1"/>
      <w:numFmt w:val="lowerLetter"/>
      <w:lvlText w:val="%2."/>
      <w:lvlJc w:val="left"/>
      <w:pPr>
        <w:tabs>
          <w:tab w:val="num" w:pos="1800"/>
        </w:tabs>
        <w:ind w:left="1800" w:hanging="360"/>
      </w:pPr>
    </w:lvl>
    <w:lvl w:ilvl="2" w:tplc="3A4CF606" w:tentative="1">
      <w:start w:val="1"/>
      <w:numFmt w:val="lowerRoman"/>
      <w:lvlText w:val="%3."/>
      <w:lvlJc w:val="right"/>
      <w:pPr>
        <w:tabs>
          <w:tab w:val="num" w:pos="2520"/>
        </w:tabs>
        <w:ind w:left="2520" w:hanging="180"/>
      </w:pPr>
    </w:lvl>
    <w:lvl w:ilvl="3" w:tplc="F3129772" w:tentative="1">
      <w:start w:val="1"/>
      <w:numFmt w:val="decimal"/>
      <w:lvlText w:val="%4."/>
      <w:lvlJc w:val="left"/>
      <w:pPr>
        <w:tabs>
          <w:tab w:val="num" w:pos="3240"/>
        </w:tabs>
        <w:ind w:left="3240" w:hanging="360"/>
      </w:pPr>
    </w:lvl>
    <w:lvl w:ilvl="4" w:tplc="6CAA1118" w:tentative="1">
      <w:start w:val="1"/>
      <w:numFmt w:val="lowerLetter"/>
      <w:lvlText w:val="%5."/>
      <w:lvlJc w:val="left"/>
      <w:pPr>
        <w:tabs>
          <w:tab w:val="num" w:pos="3960"/>
        </w:tabs>
        <w:ind w:left="3960" w:hanging="360"/>
      </w:pPr>
    </w:lvl>
    <w:lvl w:ilvl="5" w:tplc="13DA09C6" w:tentative="1">
      <w:start w:val="1"/>
      <w:numFmt w:val="lowerRoman"/>
      <w:lvlText w:val="%6."/>
      <w:lvlJc w:val="right"/>
      <w:pPr>
        <w:tabs>
          <w:tab w:val="num" w:pos="4680"/>
        </w:tabs>
        <w:ind w:left="4680" w:hanging="180"/>
      </w:pPr>
    </w:lvl>
    <w:lvl w:ilvl="6" w:tplc="7214EAC2" w:tentative="1">
      <w:start w:val="1"/>
      <w:numFmt w:val="decimal"/>
      <w:lvlText w:val="%7."/>
      <w:lvlJc w:val="left"/>
      <w:pPr>
        <w:tabs>
          <w:tab w:val="num" w:pos="5400"/>
        </w:tabs>
        <w:ind w:left="5400" w:hanging="360"/>
      </w:pPr>
    </w:lvl>
    <w:lvl w:ilvl="7" w:tplc="D146F524" w:tentative="1">
      <w:start w:val="1"/>
      <w:numFmt w:val="lowerLetter"/>
      <w:lvlText w:val="%8."/>
      <w:lvlJc w:val="left"/>
      <w:pPr>
        <w:tabs>
          <w:tab w:val="num" w:pos="6120"/>
        </w:tabs>
        <w:ind w:left="6120" w:hanging="360"/>
      </w:pPr>
    </w:lvl>
    <w:lvl w:ilvl="8" w:tplc="01CA15B0" w:tentative="1">
      <w:start w:val="1"/>
      <w:numFmt w:val="lowerRoman"/>
      <w:lvlText w:val="%9."/>
      <w:lvlJc w:val="right"/>
      <w:pPr>
        <w:tabs>
          <w:tab w:val="num" w:pos="6840"/>
        </w:tabs>
        <w:ind w:left="6840" w:hanging="180"/>
      </w:pPr>
    </w:lvl>
  </w:abstractNum>
  <w:abstractNum w:abstractNumId="18">
    <w:nsid w:val="789378C8"/>
    <w:multiLevelType w:val="hybridMultilevel"/>
    <w:tmpl w:val="8A52033A"/>
    <w:lvl w:ilvl="0" w:tplc="170EBF7C">
      <w:start w:val="1"/>
      <w:numFmt w:val="decimal"/>
      <w:lvlText w:val="%1."/>
      <w:lvlJc w:val="left"/>
      <w:pPr>
        <w:tabs>
          <w:tab w:val="num" w:pos="720"/>
        </w:tabs>
        <w:ind w:left="720" w:hanging="360"/>
      </w:pPr>
      <w:rPr>
        <w:rFonts w:hint="default"/>
      </w:rPr>
    </w:lvl>
    <w:lvl w:ilvl="1" w:tplc="86F876D6" w:tentative="1">
      <w:start w:val="1"/>
      <w:numFmt w:val="lowerLetter"/>
      <w:lvlText w:val="%2."/>
      <w:lvlJc w:val="left"/>
      <w:pPr>
        <w:tabs>
          <w:tab w:val="num" w:pos="1440"/>
        </w:tabs>
        <w:ind w:left="1440" w:hanging="360"/>
      </w:pPr>
    </w:lvl>
    <w:lvl w:ilvl="2" w:tplc="544A2DF2" w:tentative="1">
      <w:start w:val="1"/>
      <w:numFmt w:val="lowerRoman"/>
      <w:lvlText w:val="%3."/>
      <w:lvlJc w:val="right"/>
      <w:pPr>
        <w:tabs>
          <w:tab w:val="num" w:pos="2160"/>
        </w:tabs>
        <w:ind w:left="2160" w:hanging="180"/>
      </w:pPr>
    </w:lvl>
    <w:lvl w:ilvl="3" w:tplc="E49E0230" w:tentative="1">
      <w:start w:val="1"/>
      <w:numFmt w:val="decimal"/>
      <w:lvlText w:val="%4."/>
      <w:lvlJc w:val="left"/>
      <w:pPr>
        <w:tabs>
          <w:tab w:val="num" w:pos="2880"/>
        </w:tabs>
        <w:ind w:left="2880" w:hanging="360"/>
      </w:pPr>
    </w:lvl>
    <w:lvl w:ilvl="4" w:tplc="5C3E31DE" w:tentative="1">
      <w:start w:val="1"/>
      <w:numFmt w:val="lowerLetter"/>
      <w:lvlText w:val="%5."/>
      <w:lvlJc w:val="left"/>
      <w:pPr>
        <w:tabs>
          <w:tab w:val="num" w:pos="3600"/>
        </w:tabs>
        <w:ind w:left="3600" w:hanging="360"/>
      </w:pPr>
    </w:lvl>
    <w:lvl w:ilvl="5" w:tplc="8ED052C6" w:tentative="1">
      <w:start w:val="1"/>
      <w:numFmt w:val="lowerRoman"/>
      <w:lvlText w:val="%6."/>
      <w:lvlJc w:val="right"/>
      <w:pPr>
        <w:tabs>
          <w:tab w:val="num" w:pos="4320"/>
        </w:tabs>
        <w:ind w:left="4320" w:hanging="180"/>
      </w:pPr>
    </w:lvl>
    <w:lvl w:ilvl="6" w:tplc="F69ECCBA" w:tentative="1">
      <w:start w:val="1"/>
      <w:numFmt w:val="decimal"/>
      <w:lvlText w:val="%7."/>
      <w:lvlJc w:val="left"/>
      <w:pPr>
        <w:tabs>
          <w:tab w:val="num" w:pos="5040"/>
        </w:tabs>
        <w:ind w:left="5040" w:hanging="360"/>
      </w:pPr>
    </w:lvl>
    <w:lvl w:ilvl="7" w:tplc="93C0D1A4" w:tentative="1">
      <w:start w:val="1"/>
      <w:numFmt w:val="lowerLetter"/>
      <w:lvlText w:val="%8."/>
      <w:lvlJc w:val="left"/>
      <w:pPr>
        <w:tabs>
          <w:tab w:val="num" w:pos="5760"/>
        </w:tabs>
        <w:ind w:left="5760" w:hanging="360"/>
      </w:pPr>
    </w:lvl>
    <w:lvl w:ilvl="8" w:tplc="27DC9A66" w:tentative="1">
      <w:start w:val="1"/>
      <w:numFmt w:val="lowerRoman"/>
      <w:lvlText w:val="%9."/>
      <w:lvlJc w:val="right"/>
      <w:pPr>
        <w:tabs>
          <w:tab w:val="num" w:pos="6480"/>
        </w:tabs>
        <w:ind w:left="6480" w:hanging="180"/>
      </w:pPr>
    </w:lvl>
  </w:abstractNum>
  <w:abstractNum w:abstractNumId="19">
    <w:nsid w:val="7D8471EA"/>
    <w:multiLevelType w:val="hybridMultilevel"/>
    <w:tmpl w:val="F9480332"/>
    <w:lvl w:ilvl="0" w:tplc="74D6BEC4">
      <w:start w:val="1"/>
      <w:numFmt w:val="decimal"/>
      <w:lvlText w:val="%1."/>
      <w:lvlJc w:val="left"/>
      <w:pPr>
        <w:tabs>
          <w:tab w:val="num" w:pos="1080"/>
        </w:tabs>
        <w:ind w:left="1080" w:hanging="360"/>
      </w:pPr>
      <w:rPr>
        <w:rFonts w:hint="default"/>
      </w:rPr>
    </w:lvl>
    <w:lvl w:ilvl="1" w:tplc="FE5EE26A" w:tentative="1">
      <w:start w:val="1"/>
      <w:numFmt w:val="lowerLetter"/>
      <w:lvlText w:val="%2."/>
      <w:lvlJc w:val="left"/>
      <w:pPr>
        <w:tabs>
          <w:tab w:val="num" w:pos="1800"/>
        </w:tabs>
        <w:ind w:left="1800" w:hanging="360"/>
      </w:pPr>
    </w:lvl>
    <w:lvl w:ilvl="2" w:tplc="B42A4FB0" w:tentative="1">
      <w:start w:val="1"/>
      <w:numFmt w:val="lowerRoman"/>
      <w:lvlText w:val="%3."/>
      <w:lvlJc w:val="right"/>
      <w:pPr>
        <w:tabs>
          <w:tab w:val="num" w:pos="2520"/>
        </w:tabs>
        <w:ind w:left="2520" w:hanging="180"/>
      </w:pPr>
    </w:lvl>
    <w:lvl w:ilvl="3" w:tplc="98E2C0D6" w:tentative="1">
      <w:start w:val="1"/>
      <w:numFmt w:val="decimal"/>
      <w:lvlText w:val="%4."/>
      <w:lvlJc w:val="left"/>
      <w:pPr>
        <w:tabs>
          <w:tab w:val="num" w:pos="3240"/>
        </w:tabs>
        <w:ind w:left="3240" w:hanging="360"/>
      </w:pPr>
    </w:lvl>
    <w:lvl w:ilvl="4" w:tplc="76760EF2" w:tentative="1">
      <w:start w:val="1"/>
      <w:numFmt w:val="lowerLetter"/>
      <w:lvlText w:val="%5."/>
      <w:lvlJc w:val="left"/>
      <w:pPr>
        <w:tabs>
          <w:tab w:val="num" w:pos="3960"/>
        </w:tabs>
        <w:ind w:left="3960" w:hanging="360"/>
      </w:pPr>
    </w:lvl>
    <w:lvl w:ilvl="5" w:tplc="AF8AF1EA" w:tentative="1">
      <w:start w:val="1"/>
      <w:numFmt w:val="lowerRoman"/>
      <w:lvlText w:val="%6."/>
      <w:lvlJc w:val="right"/>
      <w:pPr>
        <w:tabs>
          <w:tab w:val="num" w:pos="4680"/>
        </w:tabs>
        <w:ind w:left="4680" w:hanging="180"/>
      </w:pPr>
    </w:lvl>
    <w:lvl w:ilvl="6" w:tplc="27809D98" w:tentative="1">
      <w:start w:val="1"/>
      <w:numFmt w:val="decimal"/>
      <w:lvlText w:val="%7."/>
      <w:lvlJc w:val="left"/>
      <w:pPr>
        <w:tabs>
          <w:tab w:val="num" w:pos="5400"/>
        </w:tabs>
        <w:ind w:left="5400" w:hanging="360"/>
      </w:pPr>
    </w:lvl>
    <w:lvl w:ilvl="7" w:tplc="71A44538" w:tentative="1">
      <w:start w:val="1"/>
      <w:numFmt w:val="lowerLetter"/>
      <w:lvlText w:val="%8."/>
      <w:lvlJc w:val="left"/>
      <w:pPr>
        <w:tabs>
          <w:tab w:val="num" w:pos="6120"/>
        </w:tabs>
        <w:ind w:left="6120" w:hanging="360"/>
      </w:pPr>
    </w:lvl>
    <w:lvl w:ilvl="8" w:tplc="0B9CC32C" w:tentative="1">
      <w:start w:val="1"/>
      <w:numFmt w:val="lowerRoman"/>
      <w:lvlText w:val="%9."/>
      <w:lvlJc w:val="right"/>
      <w:pPr>
        <w:tabs>
          <w:tab w:val="num" w:pos="6840"/>
        </w:tabs>
        <w:ind w:left="6840" w:hanging="180"/>
      </w:pPr>
    </w:lvl>
  </w:abstractNum>
  <w:num w:numId="1">
    <w:abstractNumId w:val="8"/>
  </w:num>
  <w:num w:numId="2">
    <w:abstractNumId w:val="16"/>
  </w:num>
  <w:num w:numId="3">
    <w:abstractNumId w:val="10"/>
  </w:num>
  <w:num w:numId="4">
    <w:abstractNumId w:val="13"/>
  </w:num>
  <w:num w:numId="5">
    <w:abstractNumId w:val="3"/>
  </w:num>
  <w:num w:numId="6">
    <w:abstractNumId w:val="6"/>
  </w:num>
  <w:num w:numId="7">
    <w:abstractNumId w:val="18"/>
  </w:num>
  <w:num w:numId="8">
    <w:abstractNumId w:val="7"/>
  </w:num>
  <w:num w:numId="9">
    <w:abstractNumId w:val="14"/>
  </w:num>
  <w:num w:numId="10">
    <w:abstractNumId w:val="9"/>
  </w:num>
  <w:num w:numId="11">
    <w:abstractNumId w:val="17"/>
  </w:num>
  <w:num w:numId="12">
    <w:abstractNumId w:val="4"/>
  </w:num>
  <w:num w:numId="13">
    <w:abstractNumId w:val="19"/>
  </w:num>
  <w:num w:numId="14">
    <w:abstractNumId w:val="12"/>
  </w:num>
  <w:num w:numId="15">
    <w:abstractNumId w:val="11"/>
  </w:num>
  <w:num w:numId="16">
    <w:abstractNumId w:val="15"/>
  </w:num>
  <w:num w:numId="17">
    <w:abstractNumId w:val="5"/>
  </w:num>
  <w:num w:numId="18">
    <w:abstractNumId w:val="2"/>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22"/>
    <w:rsid w:val="000538D2"/>
    <w:rsid w:val="000C3A2E"/>
    <w:rsid w:val="000D0194"/>
    <w:rsid w:val="000D0B59"/>
    <w:rsid w:val="000E11A5"/>
    <w:rsid w:val="00115119"/>
    <w:rsid w:val="00126E6D"/>
    <w:rsid w:val="00130054"/>
    <w:rsid w:val="00135C94"/>
    <w:rsid w:val="00135FD3"/>
    <w:rsid w:val="00137566"/>
    <w:rsid w:val="001378BF"/>
    <w:rsid w:val="00144947"/>
    <w:rsid w:val="00165832"/>
    <w:rsid w:val="001808D6"/>
    <w:rsid w:val="001A7973"/>
    <w:rsid w:val="001E2E03"/>
    <w:rsid w:val="001F5BF3"/>
    <w:rsid w:val="00205653"/>
    <w:rsid w:val="0022017D"/>
    <w:rsid w:val="002244B7"/>
    <w:rsid w:val="00227241"/>
    <w:rsid w:val="00230D9C"/>
    <w:rsid w:val="002374EE"/>
    <w:rsid w:val="002526FD"/>
    <w:rsid w:val="002633CA"/>
    <w:rsid w:val="00266680"/>
    <w:rsid w:val="00266C4F"/>
    <w:rsid w:val="0027277E"/>
    <w:rsid w:val="00294FB0"/>
    <w:rsid w:val="00306C93"/>
    <w:rsid w:val="00320473"/>
    <w:rsid w:val="003237E7"/>
    <w:rsid w:val="00350BB4"/>
    <w:rsid w:val="00350F8A"/>
    <w:rsid w:val="00357EB9"/>
    <w:rsid w:val="00365B59"/>
    <w:rsid w:val="00374BDA"/>
    <w:rsid w:val="00375735"/>
    <w:rsid w:val="003D1595"/>
    <w:rsid w:val="003D297B"/>
    <w:rsid w:val="004211A6"/>
    <w:rsid w:val="00435357"/>
    <w:rsid w:val="00485872"/>
    <w:rsid w:val="004C45F9"/>
    <w:rsid w:val="00515037"/>
    <w:rsid w:val="00521ABF"/>
    <w:rsid w:val="0052296C"/>
    <w:rsid w:val="00584DE9"/>
    <w:rsid w:val="005A50E0"/>
    <w:rsid w:val="005E2ECF"/>
    <w:rsid w:val="006019EE"/>
    <w:rsid w:val="0063673B"/>
    <w:rsid w:val="00637F00"/>
    <w:rsid w:val="00643116"/>
    <w:rsid w:val="00654077"/>
    <w:rsid w:val="00654729"/>
    <w:rsid w:val="006763EC"/>
    <w:rsid w:val="00687685"/>
    <w:rsid w:val="00694AE9"/>
    <w:rsid w:val="00694F23"/>
    <w:rsid w:val="006B7A70"/>
    <w:rsid w:val="006D2F43"/>
    <w:rsid w:val="006F580B"/>
    <w:rsid w:val="00711D7C"/>
    <w:rsid w:val="0076573E"/>
    <w:rsid w:val="00784666"/>
    <w:rsid w:val="007A583E"/>
    <w:rsid w:val="007B1BE2"/>
    <w:rsid w:val="007B6C44"/>
    <w:rsid w:val="0080758F"/>
    <w:rsid w:val="00820C38"/>
    <w:rsid w:val="00897086"/>
    <w:rsid w:val="008A3BD6"/>
    <w:rsid w:val="008C0B8A"/>
    <w:rsid w:val="008E5C3A"/>
    <w:rsid w:val="008E6E96"/>
    <w:rsid w:val="008F3EB1"/>
    <w:rsid w:val="00911751"/>
    <w:rsid w:val="00912186"/>
    <w:rsid w:val="009246DB"/>
    <w:rsid w:val="00936E7F"/>
    <w:rsid w:val="009378B8"/>
    <w:rsid w:val="009654E3"/>
    <w:rsid w:val="009C1DCF"/>
    <w:rsid w:val="009C48F5"/>
    <w:rsid w:val="009D6B52"/>
    <w:rsid w:val="009F3EE0"/>
    <w:rsid w:val="009F5ADE"/>
    <w:rsid w:val="00A1016A"/>
    <w:rsid w:val="00A12988"/>
    <w:rsid w:val="00A12A5D"/>
    <w:rsid w:val="00A3344A"/>
    <w:rsid w:val="00A33ABB"/>
    <w:rsid w:val="00A42D13"/>
    <w:rsid w:val="00A77227"/>
    <w:rsid w:val="00A85A23"/>
    <w:rsid w:val="00A86676"/>
    <w:rsid w:val="00A961AF"/>
    <w:rsid w:val="00B50B0B"/>
    <w:rsid w:val="00B52B8B"/>
    <w:rsid w:val="00B533A3"/>
    <w:rsid w:val="00B55F8F"/>
    <w:rsid w:val="00B6069F"/>
    <w:rsid w:val="00B727BB"/>
    <w:rsid w:val="00B841B1"/>
    <w:rsid w:val="00BA4A61"/>
    <w:rsid w:val="00BA4DE6"/>
    <w:rsid w:val="00BB3639"/>
    <w:rsid w:val="00BF5A3B"/>
    <w:rsid w:val="00C435B8"/>
    <w:rsid w:val="00C63AFD"/>
    <w:rsid w:val="00C80BCE"/>
    <w:rsid w:val="00CA37F1"/>
    <w:rsid w:val="00CA6C2D"/>
    <w:rsid w:val="00CB2B70"/>
    <w:rsid w:val="00CB4A1D"/>
    <w:rsid w:val="00D17F30"/>
    <w:rsid w:val="00D207A3"/>
    <w:rsid w:val="00D361D8"/>
    <w:rsid w:val="00D53508"/>
    <w:rsid w:val="00D73A4E"/>
    <w:rsid w:val="00D80922"/>
    <w:rsid w:val="00DA4F12"/>
    <w:rsid w:val="00DD2933"/>
    <w:rsid w:val="00DF0973"/>
    <w:rsid w:val="00E13104"/>
    <w:rsid w:val="00E17A6C"/>
    <w:rsid w:val="00E27916"/>
    <w:rsid w:val="00E3258E"/>
    <w:rsid w:val="00E368FC"/>
    <w:rsid w:val="00E57E2A"/>
    <w:rsid w:val="00E73E1A"/>
    <w:rsid w:val="00EE2CCF"/>
    <w:rsid w:val="00F87DE4"/>
    <w:rsid w:val="00F93EEB"/>
    <w:rsid w:val="00FA3BE4"/>
    <w:rsid w:val="00FC3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7E7"/>
    <w:pPr>
      <w:widowControl w:val="0"/>
    </w:pPr>
    <w:rPr>
      <w:sz w:val="24"/>
    </w:rPr>
  </w:style>
  <w:style w:type="paragraph" w:styleId="Heading1">
    <w:name w:val="heading 1"/>
    <w:basedOn w:val="Normal"/>
    <w:next w:val="Normal"/>
    <w:qFormat/>
    <w:rsid w:val="003237E7"/>
    <w:pPr>
      <w:outlineLvl w:val="0"/>
    </w:pPr>
  </w:style>
  <w:style w:type="paragraph" w:styleId="Heading2">
    <w:name w:val="heading 2"/>
    <w:basedOn w:val="Normal"/>
    <w:next w:val="Normal"/>
    <w:qFormat/>
    <w:rsid w:val="003237E7"/>
    <w:pPr>
      <w:outlineLvl w:val="1"/>
    </w:pPr>
  </w:style>
  <w:style w:type="paragraph" w:styleId="Heading3">
    <w:name w:val="heading 3"/>
    <w:basedOn w:val="Normal"/>
    <w:qFormat/>
    <w:rsid w:val="003237E7"/>
    <w:pPr>
      <w:widowControl/>
      <w:spacing w:before="100" w:after="100"/>
      <w:outlineLvl w:val="2"/>
    </w:pPr>
    <w:rPr>
      <w:b/>
      <w:sz w:val="27"/>
    </w:rPr>
  </w:style>
  <w:style w:type="paragraph" w:styleId="Heading4">
    <w:name w:val="heading 4"/>
    <w:basedOn w:val="Normal"/>
    <w:next w:val="Normal"/>
    <w:qFormat/>
    <w:rsid w:val="003237E7"/>
    <w:pPr>
      <w:keepNext/>
      <w:outlineLvl w:val="3"/>
    </w:pPr>
    <w:rPr>
      <w:b/>
      <w:u w:val="single"/>
    </w:rPr>
  </w:style>
  <w:style w:type="paragraph" w:styleId="Heading5">
    <w:name w:val="heading 5"/>
    <w:basedOn w:val="Normal"/>
    <w:next w:val="Normal"/>
    <w:qFormat/>
    <w:rsid w:val="003237E7"/>
    <w:pPr>
      <w:keepNext/>
      <w:jc w:val="center"/>
      <w:outlineLvl w:val="4"/>
    </w:pPr>
    <w:rPr>
      <w:b/>
      <w:u w:val="single"/>
    </w:rPr>
  </w:style>
  <w:style w:type="paragraph" w:styleId="Heading6">
    <w:name w:val="heading 6"/>
    <w:basedOn w:val="Normal"/>
    <w:next w:val="Normal"/>
    <w:qFormat/>
    <w:rsid w:val="003237E7"/>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37E7"/>
    <w:pPr>
      <w:tabs>
        <w:tab w:val="center" w:pos="4320"/>
        <w:tab w:val="right" w:pos="8640"/>
      </w:tabs>
    </w:pPr>
  </w:style>
  <w:style w:type="paragraph" w:styleId="Footer">
    <w:name w:val="footer"/>
    <w:basedOn w:val="Normal"/>
    <w:rsid w:val="003237E7"/>
    <w:pPr>
      <w:tabs>
        <w:tab w:val="center" w:pos="4320"/>
        <w:tab w:val="right" w:pos="8640"/>
      </w:tabs>
    </w:pPr>
  </w:style>
  <w:style w:type="character" w:styleId="PageNumber">
    <w:name w:val="page number"/>
    <w:basedOn w:val="DefaultParagraphFont"/>
    <w:rsid w:val="003237E7"/>
  </w:style>
  <w:style w:type="paragraph" w:styleId="NormalWeb">
    <w:name w:val="Normal (Web)"/>
    <w:basedOn w:val="Normal"/>
    <w:rsid w:val="003237E7"/>
    <w:pPr>
      <w:widowControl/>
      <w:spacing w:before="100" w:after="100"/>
    </w:pPr>
  </w:style>
  <w:style w:type="character" w:styleId="Strong">
    <w:name w:val="Strong"/>
    <w:basedOn w:val="DefaultParagraphFont"/>
    <w:qFormat/>
    <w:rsid w:val="003237E7"/>
    <w:rPr>
      <w:b/>
    </w:rPr>
  </w:style>
  <w:style w:type="paragraph" w:styleId="BodyText">
    <w:name w:val="Body Text"/>
    <w:basedOn w:val="Normal"/>
    <w:rsid w:val="003237E7"/>
    <w:rPr>
      <w:b/>
      <w:u w:val="single"/>
    </w:rPr>
  </w:style>
  <w:style w:type="paragraph" w:customStyle="1" w:styleId="DefinitionTerm">
    <w:name w:val="Definition Term"/>
    <w:basedOn w:val="Normal"/>
    <w:next w:val="Normal"/>
    <w:rsid w:val="003237E7"/>
  </w:style>
  <w:style w:type="paragraph" w:styleId="BodyTextIndent">
    <w:name w:val="Body Text Indent"/>
    <w:basedOn w:val="Normal"/>
    <w:rsid w:val="003237E7"/>
    <w:rPr>
      <w:color w:val="000000"/>
    </w:rPr>
  </w:style>
  <w:style w:type="paragraph" w:styleId="BalloonText">
    <w:name w:val="Balloon Text"/>
    <w:basedOn w:val="Normal"/>
    <w:semiHidden/>
    <w:rsid w:val="003237E7"/>
    <w:rPr>
      <w:rFonts w:ascii="Tahoma" w:hAnsi="Tahoma" w:cs="Tahoma"/>
      <w:sz w:val="16"/>
      <w:szCs w:val="16"/>
    </w:rPr>
  </w:style>
  <w:style w:type="paragraph" w:styleId="BodyText2">
    <w:name w:val="Body Text 2"/>
    <w:basedOn w:val="Normal"/>
    <w:rsid w:val="000D0B59"/>
    <w:pPr>
      <w:spacing w:after="120" w:line="480" w:lineRule="auto"/>
    </w:pPr>
  </w:style>
  <w:style w:type="paragraph" w:styleId="ListParagraph">
    <w:name w:val="List Paragraph"/>
    <w:basedOn w:val="Normal"/>
    <w:uiPriority w:val="34"/>
    <w:qFormat/>
    <w:rsid w:val="00A86676"/>
    <w:pPr>
      <w:widowControl/>
      <w:ind w:left="720"/>
    </w:pPr>
  </w:style>
  <w:style w:type="paragraph" w:customStyle="1" w:styleId="Heading2AA">
    <w:name w:val="Heading 2 A A"/>
    <w:next w:val="Normal"/>
    <w:rsid w:val="00320473"/>
    <w:pPr>
      <w:keepNext/>
      <w:ind w:left="360"/>
      <w:outlineLvl w:val="1"/>
    </w:pPr>
    <w:rPr>
      <w:rFonts w:ascii="Times New Roman Bold" w:eastAsia="ヒラギノ角ゴ Pro W3" w:hAnsi="Times New Roman Bold"/>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7E7"/>
    <w:pPr>
      <w:widowControl w:val="0"/>
    </w:pPr>
    <w:rPr>
      <w:sz w:val="24"/>
    </w:rPr>
  </w:style>
  <w:style w:type="paragraph" w:styleId="Heading1">
    <w:name w:val="heading 1"/>
    <w:basedOn w:val="Normal"/>
    <w:next w:val="Normal"/>
    <w:qFormat/>
    <w:rsid w:val="003237E7"/>
    <w:pPr>
      <w:outlineLvl w:val="0"/>
    </w:pPr>
  </w:style>
  <w:style w:type="paragraph" w:styleId="Heading2">
    <w:name w:val="heading 2"/>
    <w:basedOn w:val="Normal"/>
    <w:next w:val="Normal"/>
    <w:qFormat/>
    <w:rsid w:val="003237E7"/>
    <w:pPr>
      <w:outlineLvl w:val="1"/>
    </w:pPr>
  </w:style>
  <w:style w:type="paragraph" w:styleId="Heading3">
    <w:name w:val="heading 3"/>
    <w:basedOn w:val="Normal"/>
    <w:qFormat/>
    <w:rsid w:val="003237E7"/>
    <w:pPr>
      <w:widowControl/>
      <w:spacing w:before="100" w:after="100"/>
      <w:outlineLvl w:val="2"/>
    </w:pPr>
    <w:rPr>
      <w:b/>
      <w:sz w:val="27"/>
    </w:rPr>
  </w:style>
  <w:style w:type="paragraph" w:styleId="Heading4">
    <w:name w:val="heading 4"/>
    <w:basedOn w:val="Normal"/>
    <w:next w:val="Normal"/>
    <w:qFormat/>
    <w:rsid w:val="003237E7"/>
    <w:pPr>
      <w:keepNext/>
      <w:outlineLvl w:val="3"/>
    </w:pPr>
    <w:rPr>
      <w:b/>
      <w:u w:val="single"/>
    </w:rPr>
  </w:style>
  <w:style w:type="paragraph" w:styleId="Heading5">
    <w:name w:val="heading 5"/>
    <w:basedOn w:val="Normal"/>
    <w:next w:val="Normal"/>
    <w:qFormat/>
    <w:rsid w:val="003237E7"/>
    <w:pPr>
      <w:keepNext/>
      <w:jc w:val="center"/>
      <w:outlineLvl w:val="4"/>
    </w:pPr>
    <w:rPr>
      <w:b/>
      <w:u w:val="single"/>
    </w:rPr>
  </w:style>
  <w:style w:type="paragraph" w:styleId="Heading6">
    <w:name w:val="heading 6"/>
    <w:basedOn w:val="Normal"/>
    <w:next w:val="Normal"/>
    <w:qFormat/>
    <w:rsid w:val="003237E7"/>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37E7"/>
    <w:pPr>
      <w:tabs>
        <w:tab w:val="center" w:pos="4320"/>
        <w:tab w:val="right" w:pos="8640"/>
      </w:tabs>
    </w:pPr>
  </w:style>
  <w:style w:type="paragraph" w:styleId="Footer">
    <w:name w:val="footer"/>
    <w:basedOn w:val="Normal"/>
    <w:rsid w:val="003237E7"/>
    <w:pPr>
      <w:tabs>
        <w:tab w:val="center" w:pos="4320"/>
        <w:tab w:val="right" w:pos="8640"/>
      </w:tabs>
    </w:pPr>
  </w:style>
  <w:style w:type="character" w:styleId="PageNumber">
    <w:name w:val="page number"/>
    <w:basedOn w:val="DefaultParagraphFont"/>
    <w:rsid w:val="003237E7"/>
  </w:style>
  <w:style w:type="paragraph" w:styleId="NormalWeb">
    <w:name w:val="Normal (Web)"/>
    <w:basedOn w:val="Normal"/>
    <w:rsid w:val="003237E7"/>
    <w:pPr>
      <w:widowControl/>
      <w:spacing w:before="100" w:after="100"/>
    </w:pPr>
  </w:style>
  <w:style w:type="character" w:styleId="Strong">
    <w:name w:val="Strong"/>
    <w:basedOn w:val="DefaultParagraphFont"/>
    <w:qFormat/>
    <w:rsid w:val="003237E7"/>
    <w:rPr>
      <w:b/>
    </w:rPr>
  </w:style>
  <w:style w:type="paragraph" w:styleId="BodyText">
    <w:name w:val="Body Text"/>
    <w:basedOn w:val="Normal"/>
    <w:rsid w:val="003237E7"/>
    <w:rPr>
      <w:b/>
      <w:u w:val="single"/>
    </w:rPr>
  </w:style>
  <w:style w:type="paragraph" w:customStyle="1" w:styleId="DefinitionTerm">
    <w:name w:val="Definition Term"/>
    <w:basedOn w:val="Normal"/>
    <w:next w:val="Normal"/>
    <w:rsid w:val="003237E7"/>
  </w:style>
  <w:style w:type="paragraph" w:styleId="BodyTextIndent">
    <w:name w:val="Body Text Indent"/>
    <w:basedOn w:val="Normal"/>
    <w:rsid w:val="003237E7"/>
    <w:rPr>
      <w:color w:val="000000"/>
    </w:rPr>
  </w:style>
  <w:style w:type="paragraph" w:styleId="BalloonText">
    <w:name w:val="Balloon Text"/>
    <w:basedOn w:val="Normal"/>
    <w:semiHidden/>
    <w:rsid w:val="003237E7"/>
    <w:rPr>
      <w:rFonts w:ascii="Tahoma" w:hAnsi="Tahoma" w:cs="Tahoma"/>
      <w:sz w:val="16"/>
      <w:szCs w:val="16"/>
    </w:rPr>
  </w:style>
  <w:style w:type="paragraph" w:styleId="BodyText2">
    <w:name w:val="Body Text 2"/>
    <w:basedOn w:val="Normal"/>
    <w:rsid w:val="000D0B59"/>
    <w:pPr>
      <w:spacing w:after="120" w:line="480" w:lineRule="auto"/>
    </w:pPr>
  </w:style>
  <w:style w:type="paragraph" w:styleId="ListParagraph">
    <w:name w:val="List Paragraph"/>
    <w:basedOn w:val="Normal"/>
    <w:uiPriority w:val="34"/>
    <w:qFormat/>
    <w:rsid w:val="00A86676"/>
    <w:pPr>
      <w:widowControl/>
      <w:ind w:left="720"/>
    </w:pPr>
  </w:style>
  <w:style w:type="paragraph" w:customStyle="1" w:styleId="Heading2AA">
    <w:name w:val="Heading 2 A A"/>
    <w:next w:val="Normal"/>
    <w:rsid w:val="00320473"/>
    <w:pPr>
      <w:keepNext/>
      <w:ind w:left="360"/>
      <w:outlineLvl w:val="1"/>
    </w:pPr>
    <w:rPr>
      <w:rFonts w:ascii="Times New Roman Bold" w:eastAsia="ヒラギノ角ゴ Pro W3" w:hAnsi="Times New Roman Bold"/>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1975</Words>
  <Characters>11261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 Regular Meeting of the Zoning Board of Appeals was held on Thursday, May 31, 2007 at the Mendon Town Hall, 16 West Main Stre</vt:lpstr>
    </vt:vector>
  </TitlesOfParts>
  <Company/>
  <LinksUpToDate>false</LinksUpToDate>
  <CharactersWithSpaces>13210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Regular Meeting of the Zoning Board of Appeals was held on Thursday, May 31, 2007 at the Mendon Town Hall, 16 West Main Stre</dc:title>
  <dc:creator>mfletcher</dc:creator>
  <cp:lastModifiedBy>mfletcher</cp:lastModifiedBy>
  <cp:revision>7</cp:revision>
  <cp:lastPrinted>2012-12-18T16:12:00Z</cp:lastPrinted>
  <dcterms:created xsi:type="dcterms:W3CDTF">2012-10-22T13:04:00Z</dcterms:created>
  <dcterms:modified xsi:type="dcterms:W3CDTF">2012-12-18T16:21:00Z</dcterms:modified>
</cp:coreProperties>
</file>