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5B1CD9">
        <w:rPr>
          <w:rFonts w:ascii="Times New Roman" w:hAnsi="Times New Roman" w:cs="Times New Roman"/>
          <w:sz w:val="24"/>
          <w:szCs w:val="24"/>
        </w:rPr>
        <w:t xml:space="preserve">July </w:t>
      </w:r>
      <w:r w:rsidR="00345C13">
        <w:rPr>
          <w:rFonts w:ascii="Times New Roman" w:hAnsi="Times New Roman" w:cs="Times New Roman"/>
          <w:sz w:val="24"/>
          <w:szCs w:val="24"/>
        </w:rPr>
        <w:t>27</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proofErr w:type="spellStart"/>
      <w:r w:rsidR="006C4463">
        <w:rPr>
          <w:rFonts w:ascii="Times New Roman" w:hAnsi="Times New Roman" w:cs="Times New Roman"/>
          <w:sz w:val="24"/>
          <w:szCs w:val="24"/>
        </w:rPr>
        <w:t>Bassett</w:t>
      </w:r>
      <w:r w:rsidR="003337AF">
        <w:rPr>
          <w:rFonts w:ascii="Times New Roman" w:hAnsi="Times New Roman" w:cs="Times New Roman"/>
          <w:sz w:val="24"/>
          <w:szCs w:val="24"/>
        </w:rPr>
        <w:t>e</w:t>
      </w:r>
      <w:proofErr w:type="spellEnd"/>
    </w:p>
    <w:p w:rsidR="0058169B"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ED3CA5" w:rsidRDefault="00ED3CA5"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37AF">
        <w:rPr>
          <w:rFonts w:ascii="Times New Roman" w:hAnsi="Times New Roman" w:cs="Times New Roman"/>
          <w:sz w:val="24"/>
          <w:szCs w:val="24"/>
        </w:rPr>
        <w:t>Liz Sciortino</w:t>
      </w:r>
    </w:p>
    <w:p w:rsidR="00B568C2" w:rsidRDefault="00390CA2" w:rsidP="00390C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568C2">
        <w:rPr>
          <w:rFonts w:ascii="Times New Roman" w:hAnsi="Times New Roman" w:cs="Times New Roman"/>
          <w:sz w:val="24"/>
          <w:szCs w:val="24"/>
        </w:rPr>
        <w:t xml:space="preserve">       David Cook</w:t>
      </w:r>
      <w:r w:rsidR="00CB4777">
        <w:rPr>
          <w:rFonts w:ascii="Times New Roman" w:hAnsi="Times New Roman" w:cs="Times New Roman"/>
          <w:sz w:val="24"/>
          <w:szCs w:val="24"/>
        </w:rPr>
        <w:t xml:space="preserve"> (arrived at 7:</w:t>
      </w:r>
      <w:r w:rsidR="000B7317">
        <w:rPr>
          <w:rFonts w:ascii="Times New Roman" w:hAnsi="Times New Roman" w:cs="Times New Roman"/>
          <w:sz w:val="24"/>
          <w:szCs w:val="24"/>
        </w:rPr>
        <w:t>06</w:t>
      </w:r>
      <w:r w:rsidR="00CB4777">
        <w:rPr>
          <w:rFonts w:ascii="Times New Roman" w:hAnsi="Times New Roman" w:cs="Times New Roman"/>
          <w:sz w:val="24"/>
          <w:szCs w:val="24"/>
        </w:rPr>
        <w:t>)</w:t>
      </w:r>
    </w:p>
    <w:p w:rsidR="00390CA2" w:rsidRDefault="00390CA2" w:rsidP="00390CA2">
      <w:pPr>
        <w:spacing w:after="0" w:line="240" w:lineRule="auto"/>
        <w:ind w:left="720"/>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68C2">
        <w:rPr>
          <w:rFonts w:ascii="Times New Roman" w:hAnsi="Times New Roman" w:cs="Times New Roman"/>
          <w:sz w:val="24"/>
          <w:szCs w:val="24"/>
        </w:rPr>
        <w:t>Jeff Clark</w:t>
      </w:r>
    </w:p>
    <w:p w:rsidR="009651FF" w:rsidRDefault="009651FF" w:rsidP="00BA7F4D">
      <w:pPr>
        <w:spacing w:after="0" w:line="240" w:lineRule="auto"/>
        <w:rPr>
          <w:rFonts w:ascii="Times New Roman" w:hAnsi="Times New Roman" w:cs="Times New Roman"/>
          <w:sz w:val="24"/>
          <w:szCs w:val="24"/>
        </w:rPr>
      </w:pPr>
    </w:p>
    <w:p w:rsidR="00390CA2" w:rsidRDefault="00390CA2"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FF6C73">
        <w:rPr>
          <w:rFonts w:ascii="Times New Roman" w:hAnsi="Times New Roman" w:cs="Times New Roman"/>
          <w:sz w:val="24"/>
          <w:szCs w:val="24"/>
        </w:rPr>
        <w:t xml:space="preserve">Councilperson </w:t>
      </w:r>
      <w:r w:rsidR="000B7317">
        <w:rPr>
          <w:rFonts w:ascii="Times New Roman" w:hAnsi="Times New Roman" w:cs="Times New Roman"/>
          <w:sz w:val="24"/>
          <w:szCs w:val="24"/>
        </w:rPr>
        <w:t xml:space="preserve">John </w:t>
      </w:r>
      <w:proofErr w:type="spellStart"/>
      <w:r w:rsidR="000B7317">
        <w:rPr>
          <w:rFonts w:ascii="Times New Roman" w:hAnsi="Times New Roman" w:cs="Times New Roman"/>
          <w:sz w:val="24"/>
          <w:szCs w:val="24"/>
        </w:rPr>
        <w:t>Hagreen</w:t>
      </w:r>
      <w:proofErr w:type="spellEnd"/>
      <w:r>
        <w:rPr>
          <w:rFonts w:ascii="Times New Roman" w:hAnsi="Times New Roman" w:cs="Times New Roman"/>
          <w:sz w:val="24"/>
          <w:szCs w:val="24"/>
        </w:rPr>
        <w:t xml:space="preserve"> and </w:t>
      </w:r>
      <w:r w:rsidR="000B7317">
        <w:rPr>
          <w:rFonts w:ascii="Times New Roman" w:hAnsi="Times New Roman" w:cs="Times New Roman"/>
          <w:sz w:val="24"/>
          <w:szCs w:val="24"/>
        </w:rPr>
        <w:t>7</w:t>
      </w:r>
      <w:r>
        <w:rPr>
          <w:rFonts w:ascii="Times New Roman" w:hAnsi="Times New Roman" w:cs="Times New Roman"/>
          <w:sz w:val="24"/>
          <w:szCs w:val="24"/>
        </w:rPr>
        <w:t xml:space="preserve"> others.</w:t>
      </w:r>
    </w:p>
    <w:p w:rsidR="00390CA2" w:rsidRDefault="00390CA2"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90CA2">
        <w:rPr>
          <w:rFonts w:ascii="Times New Roman" w:hAnsi="Times New Roman" w:cs="Times New Roman"/>
          <w:sz w:val="24"/>
          <w:szCs w:val="24"/>
        </w:rPr>
        <w:t>Mary Fletcher</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422B35">
        <w:rPr>
          <w:rFonts w:ascii="Times New Roman" w:hAnsi="Times New Roman" w:cs="Times New Roman"/>
          <w:sz w:val="24"/>
          <w:szCs w:val="24"/>
        </w:rPr>
        <w:t>7:0</w:t>
      </w:r>
      <w:r w:rsidR="00367AF3">
        <w:rPr>
          <w:rFonts w:ascii="Times New Roman" w:hAnsi="Times New Roman" w:cs="Times New Roman"/>
          <w:sz w:val="24"/>
          <w:szCs w:val="24"/>
        </w:rPr>
        <w:t>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Default="00125D54" w:rsidP="00BA7F4D">
      <w:pPr>
        <w:spacing w:after="0" w:line="240" w:lineRule="auto"/>
        <w:rPr>
          <w:rFonts w:ascii="Times New Roman" w:hAnsi="Times New Roman" w:cs="Times New Roman"/>
          <w:sz w:val="24"/>
          <w:szCs w:val="24"/>
        </w:rPr>
      </w:pPr>
    </w:p>
    <w:p w:rsidR="00DB4B48" w:rsidRPr="005E310E" w:rsidRDefault="00453CA0" w:rsidP="00DB4B48">
      <w:pPr>
        <w:spacing w:after="0" w:line="240" w:lineRule="auto"/>
        <w:rPr>
          <w:rFonts w:ascii="Times New Roman" w:hAnsi="Times New Roman" w:cs="Times New Roman"/>
          <w:b/>
          <w:sz w:val="24"/>
          <w:szCs w:val="24"/>
          <w:u w:val="single"/>
        </w:rPr>
      </w:pPr>
      <w:r w:rsidRPr="005E310E">
        <w:rPr>
          <w:rFonts w:ascii="Times New Roman" w:hAnsi="Times New Roman" w:cs="Times New Roman"/>
          <w:b/>
          <w:sz w:val="24"/>
          <w:szCs w:val="24"/>
          <w:u w:val="single"/>
        </w:rPr>
        <w:t>MOTION</w:t>
      </w:r>
    </w:p>
    <w:p w:rsidR="00453CA0" w:rsidRDefault="00453CA0" w:rsidP="00DB4B48">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Lacey to amend the agenda by adding approval of the minutes of the July 13, 2017 meeting.</w:t>
      </w:r>
    </w:p>
    <w:p w:rsidR="00453CA0" w:rsidRDefault="00453CA0" w:rsidP="00DB4B48">
      <w:pPr>
        <w:spacing w:after="0" w:line="240" w:lineRule="auto"/>
        <w:rPr>
          <w:rFonts w:ascii="Times New Roman" w:hAnsi="Times New Roman" w:cs="Times New Roman"/>
          <w:sz w:val="24"/>
          <w:szCs w:val="24"/>
        </w:rPr>
      </w:pPr>
    </w:p>
    <w:p w:rsidR="00453CA0" w:rsidRPr="00DB4B48" w:rsidRDefault="00453CA0" w:rsidP="00453CA0">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453CA0" w:rsidRDefault="00453CA0" w:rsidP="00453C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w:t>
      </w:r>
    </w:p>
    <w:p w:rsidR="00453CA0" w:rsidRDefault="00453CA0" w:rsidP="00DB4B48">
      <w:pPr>
        <w:spacing w:after="0" w:line="240" w:lineRule="auto"/>
        <w:rPr>
          <w:rFonts w:ascii="Times New Roman" w:hAnsi="Times New Roman" w:cs="Times New Roman"/>
          <w:sz w:val="24"/>
          <w:szCs w:val="24"/>
        </w:rPr>
      </w:pPr>
    </w:p>
    <w:p w:rsidR="00453CA0" w:rsidRDefault="00453CA0" w:rsidP="00DB4B48">
      <w:pPr>
        <w:spacing w:after="0" w:line="240" w:lineRule="auto"/>
        <w:rPr>
          <w:rFonts w:ascii="Times New Roman" w:hAnsi="Times New Roman" w:cs="Times New Roman"/>
          <w:sz w:val="24"/>
          <w:szCs w:val="24"/>
        </w:rPr>
      </w:pPr>
    </w:p>
    <w:p w:rsidR="00DE4223" w:rsidRPr="00DA7DD5" w:rsidRDefault="00DE4223" w:rsidP="00DE4223">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GHIDIU AREA VARIANCE PUBLIC HEARING</w:t>
      </w:r>
      <w:r w:rsidR="00453CA0">
        <w:rPr>
          <w:rFonts w:ascii="Times New Roman" w:eastAsia="Times New Roman" w:hAnsi="Times New Roman" w:cs="Times New Roman"/>
          <w:b/>
          <w:sz w:val="24"/>
          <w:szCs w:val="24"/>
          <w:u w:val="single"/>
        </w:rPr>
        <w:t xml:space="preserve"> (Continued)</w:t>
      </w:r>
    </w:p>
    <w:p w:rsidR="00DE4223" w:rsidRPr="00DA7DD5" w:rsidRDefault="00DE4223" w:rsidP="00DE4223">
      <w:pPr>
        <w:spacing w:after="0" w:line="240" w:lineRule="auto"/>
        <w:rPr>
          <w:rFonts w:ascii="Times New Roman" w:eastAsia="Times New Roman" w:hAnsi="Times New Roman" w:cs="Times New Roman"/>
          <w:sz w:val="24"/>
          <w:szCs w:val="24"/>
        </w:rPr>
      </w:pPr>
      <w:r w:rsidRPr="00DA7DD5">
        <w:rPr>
          <w:rFonts w:ascii="Times New Roman" w:hAnsi="Times New Roman" w:cs="Times New Roman"/>
          <w:sz w:val="24"/>
          <w:szCs w:val="24"/>
        </w:rPr>
        <w:t xml:space="preserve">Dave </w:t>
      </w:r>
      <w:proofErr w:type="spellStart"/>
      <w:r w:rsidRPr="00DA7DD5">
        <w:rPr>
          <w:rFonts w:ascii="Times New Roman" w:hAnsi="Times New Roman" w:cs="Times New Roman"/>
          <w:sz w:val="24"/>
          <w:szCs w:val="24"/>
        </w:rPr>
        <w:t>Ghidiu</w:t>
      </w:r>
      <w:proofErr w:type="spellEnd"/>
      <w:r w:rsidRPr="00DA7DD5">
        <w:rPr>
          <w:rFonts w:ascii="Times New Roman" w:hAnsi="Times New Roman" w:cs="Times New Roman"/>
          <w:sz w:val="24"/>
          <w:szCs w:val="24"/>
        </w:rPr>
        <w:t xml:space="preserve">, 4143 Clover Street, Honeoye Falls, NY, consisting of 2.5 acres, bearing Tax Account No. 203.04-1-12.11, located in an RA-2 zone, </w:t>
      </w:r>
      <w:r w:rsidR="00453CA0">
        <w:rPr>
          <w:rFonts w:ascii="Times New Roman" w:hAnsi="Times New Roman" w:cs="Times New Roman"/>
          <w:sz w:val="24"/>
          <w:szCs w:val="24"/>
        </w:rPr>
        <w:t xml:space="preserve">came before the Board </w:t>
      </w:r>
      <w:r>
        <w:rPr>
          <w:rFonts w:ascii="Times New Roman" w:hAnsi="Times New Roman" w:cs="Times New Roman"/>
          <w:sz w:val="24"/>
          <w:szCs w:val="24"/>
        </w:rPr>
        <w:t xml:space="preserve">for an area </w:t>
      </w:r>
      <w:proofErr w:type="gramStart"/>
      <w:r>
        <w:rPr>
          <w:rFonts w:ascii="Times New Roman" w:hAnsi="Times New Roman" w:cs="Times New Roman"/>
          <w:sz w:val="24"/>
          <w:szCs w:val="24"/>
        </w:rPr>
        <w:t>variance</w:t>
      </w:r>
      <w:proofErr w:type="gramEnd"/>
      <w:r>
        <w:rPr>
          <w:rFonts w:ascii="Times New Roman" w:hAnsi="Times New Roman" w:cs="Times New Roman"/>
          <w:sz w:val="24"/>
          <w:szCs w:val="24"/>
        </w:rPr>
        <w:t xml:space="preserve"> </w:t>
      </w:r>
      <w:r w:rsidRPr="00DA7DD5">
        <w:rPr>
          <w:rFonts w:ascii="Times New Roman" w:hAnsi="Times New Roman" w:cs="Times New Roman"/>
          <w:sz w:val="24"/>
          <w:szCs w:val="24"/>
        </w:rPr>
        <w:t xml:space="preserve">to construct a 6 foot high fence in the front yard, whereas code states no fence in the front yard shall exceed four feet above ground level.  </w:t>
      </w:r>
    </w:p>
    <w:p w:rsidR="00DE4223" w:rsidRDefault="00DE4223" w:rsidP="00DB4B48">
      <w:pPr>
        <w:spacing w:after="0" w:line="240" w:lineRule="auto"/>
        <w:rPr>
          <w:rFonts w:ascii="Times New Roman" w:hAnsi="Times New Roman" w:cs="Times New Roman"/>
          <w:sz w:val="24"/>
          <w:szCs w:val="24"/>
        </w:rPr>
      </w:pPr>
    </w:p>
    <w:p w:rsidR="00DE4223" w:rsidRDefault="00453CA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opened the Public </w:t>
      </w:r>
      <w:r w:rsidR="005E310E">
        <w:rPr>
          <w:rFonts w:ascii="Times New Roman" w:hAnsi="Times New Roman" w:cs="Times New Roman"/>
          <w:sz w:val="24"/>
          <w:szCs w:val="24"/>
        </w:rPr>
        <w:t>H</w:t>
      </w:r>
      <w:r>
        <w:rPr>
          <w:rFonts w:ascii="Times New Roman" w:hAnsi="Times New Roman" w:cs="Times New Roman"/>
          <w:sz w:val="24"/>
          <w:szCs w:val="24"/>
        </w:rPr>
        <w:t>earing and stated the Affidavit of Posting was in the file along with the public notice.  Mr. Peckham stated he was waiving the reading of the public notice.</w:t>
      </w:r>
    </w:p>
    <w:p w:rsidR="00453CA0" w:rsidRDefault="00453CA0" w:rsidP="00B30279">
      <w:pPr>
        <w:spacing w:after="0" w:line="240" w:lineRule="auto"/>
        <w:rPr>
          <w:rFonts w:ascii="Times New Roman" w:hAnsi="Times New Roman" w:cs="Times New Roman"/>
          <w:sz w:val="24"/>
          <w:szCs w:val="24"/>
        </w:rPr>
      </w:pPr>
    </w:p>
    <w:p w:rsidR="006A293D" w:rsidRDefault="006A293D"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Ghidiu</w:t>
      </w:r>
      <w:proofErr w:type="spellEnd"/>
      <w:r>
        <w:rPr>
          <w:rFonts w:ascii="Times New Roman" w:hAnsi="Times New Roman" w:cs="Times New Roman"/>
          <w:sz w:val="24"/>
          <w:szCs w:val="24"/>
        </w:rPr>
        <w:t xml:space="preserve"> explained that he wanted to continue the look of the original fence and explained the layout of the fencing.</w:t>
      </w:r>
    </w:p>
    <w:p w:rsidR="006A293D" w:rsidRDefault="006A293D" w:rsidP="00B30279">
      <w:pPr>
        <w:spacing w:after="0" w:line="240" w:lineRule="auto"/>
        <w:rPr>
          <w:rFonts w:ascii="Times New Roman" w:hAnsi="Times New Roman" w:cs="Times New Roman"/>
          <w:sz w:val="24"/>
          <w:szCs w:val="24"/>
        </w:rPr>
      </w:pPr>
    </w:p>
    <w:p w:rsidR="006A293D" w:rsidRDefault="006A293D"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All the Board members stated they were familiar with the property.</w:t>
      </w:r>
    </w:p>
    <w:p w:rsidR="006A293D" w:rsidRDefault="006A293D" w:rsidP="00B30279">
      <w:pPr>
        <w:spacing w:after="0" w:line="240" w:lineRule="auto"/>
        <w:rPr>
          <w:rFonts w:ascii="Times New Roman" w:hAnsi="Times New Roman" w:cs="Times New Roman"/>
          <w:sz w:val="24"/>
          <w:szCs w:val="24"/>
        </w:rPr>
      </w:pPr>
    </w:p>
    <w:p w:rsidR="006A293D" w:rsidRDefault="006A293D"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w:t>
      </w:r>
      <w:r w:rsidR="00D02382">
        <w:rPr>
          <w:rFonts w:ascii="Times New Roman" w:hAnsi="Times New Roman" w:cs="Times New Roman"/>
          <w:sz w:val="24"/>
          <w:szCs w:val="24"/>
        </w:rPr>
        <w:t xml:space="preserve"> fencing would impede the view pulling out to the road.  Mr. </w:t>
      </w:r>
      <w:proofErr w:type="spellStart"/>
      <w:r w:rsidR="009F5B78">
        <w:rPr>
          <w:rFonts w:ascii="Times New Roman" w:hAnsi="Times New Roman" w:cs="Times New Roman"/>
          <w:sz w:val="24"/>
          <w:szCs w:val="24"/>
        </w:rPr>
        <w:t>Ghidiu</w:t>
      </w:r>
      <w:proofErr w:type="spellEnd"/>
      <w:r w:rsidR="00D02382">
        <w:rPr>
          <w:rFonts w:ascii="Times New Roman" w:hAnsi="Times New Roman" w:cs="Times New Roman"/>
          <w:sz w:val="24"/>
          <w:szCs w:val="24"/>
        </w:rPr>
        <w:t xml:space="preserve"> stated no.</w:t>
      </w:r>
    </w:p>
    <w:p w:rsidR="00D02382" w:rsidRDefault="00D02382" w:rsidP="00B30279">
      <w:pPr>
        <w:spacing w:after="0" w:line="240" w:lineRule="auto"/>
        <w:rPr>
          <w:rFonts w:ascii="Times New Roman" w:hAnsi="Times New Roman" w:cs="Times New Roman"/>
          <w:sz w:val="24"/>
          <w:szCs w:val="24"/>
        </w:rPr>
      </w:pPr>
    </w:p>
    <w:p w:rsidR="00D02382" w:rsidRDefault="00D0238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could be achieved by other means.  Mr. </w:t>
      </w:r>
      <w:proofErr w:type="spellStart"/>
      <w:r>
        <w:rPr>
          <w:rFonts w:ascii="Times New Roman" w:hAnsi="Times New Roman" w:cs="Times New Roman"/>
          <w:sz w:val="24"/>
          <w:szCs w:val="24"/>
        </w:rPr>
        <w:t>Ghi</w:t>
      </w:r>
      <w:r w:rsidR="009F5B78">
        <w:rPr>
          <w:rFonts w:ascii="Times New Roman" w:hAnsi="Times New Roman" w:cs="Times New Roman"/>
          <w:sz w:val="24"/>
          <w:szCs w:val="24"/>
        </w:rPr>
        <w:t>d</w:t>
      </w:r>
      <w:r>
        <w:rPr>
          <w:rFonts w:ascii="Times New Roman" w:hAnsi="Times New Roman" w:cs="Times New Roman"/>
          <w:sz w:val="24"/>
          <w:szCs w:val="24"/>
        </w:rPr>
        <w:t>iu</w:t>
      </w:r>
      <w:proofErr w:type="spellEnd"/>
      <w:r>
        <w:rPr>
          <w:rFonts w:ascii="Times New Roman" w:hAnsi="Times New Roman" w:cs="Times New Roman"/>
          <w:sz w:val="24"/>
          <w:szCs w:val="24"/>
        </w:rPr>
        <w:t xml:space="preserve"> stated the fencing would decrease the noise volume since they are so close to the road and also act as a deer fence.</w:t>
      </w:r>
    </w:p>
    <w:p w:rsidR="00D02382" w:rsidRDefault="00D02382" w:rsidP="00B30279">
      <w:pPr>
        <w:spacing w:after="0" w:line="240" w:lineRule="auto"/>
        <w:rPr>
          <w:rFonts w:ascii="Times New Roman" w:hAnsi="Times New Roman" w:cs="Times New Roman"/>
          <w:sz w:val="24"/>
          <w:szCs w:val="24"/>
        </w:rPr>
      </w:pPr>
    </w:p>
    <w:p w:rsidR="00D02382" w:rsidRDefault="00D0238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sidR="009F5B78">
        <w:rPr>
          <w:rFonts w:ascii="Times New Roman" w:hAnsi="Times New Roman" w:cs="Times New Roman"/>
          <w:sz w:val="24"/>
          <w:szCs w:val="24"/>
        </w:rPr>
        <w:t>Ghidiu</w:t>
      </w:r>
      <w:proofErr w:type="spellEnd"/>
      <w:r>
        <w:rPr>
          <w:rFonts w:ascii="Times New Roman" w:hAnsi="Times New Roman" w:cs="Times New Roman"/>
          <w:sz w:val="24"/>
          <w:szCs w:val="24"/>
        </w:rPr>
        <w:t xml:space="preserve"> stated the proposed fencing will match the existing fencing.  Mr. </w:t>
      </w:r>
      <w:proofErr w:type="spellStart"/>
      <w:r>
        <w:rPr>
          <w:rFonts w:ascii="Times New Roman" w:hAnsi="Times New Roman" w:cs="Times New Roman"/>
          <w:sz w:val="24"/>
          <w:szCs w:val="24"/>
        </w:rPr>
        <w:t>Ghidiu</w:t>
      </w:r>
      <w:proofErr w:type="spellEnd"/>
      <w:r>
        <w:rPr>
          <w:rFonts w:ascii="Times New Roman" w:hAnsi="Times New Roman" w:cs="Times New Roman"/>
          <w:sz w:val="24"/>
          <w:szCs w:val="24"/>
        </w:rPr>
        <w:t xml:space="preserve"> stated there would not be any change to the driveway opening.</w:t>
      </w:r>
    </w:p>
    <w:p w:rsidR="00D02382" w:rsidRDefault="00D02382" w:rsidP="00B30279">
      <w:pPr>
        <w:spacing w:after="0" w:line="240" w:lineRule="auto"/>
        <w:rPr>
          <w:rFonts w:ascii="Times New Roman" w:hAnsi="Times New Roman" w:cs="Times New Roman"/>
          <w:sz w:val="24"/>
          <w:szCs w:val="24"/>
        </w:rPr>
      </w:pPr>
    </w:p>
    <w:p w:rsidR="00D02382" w:rsidRDefault="00D0238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reviewed the SEQR and asked Mr. </w:t>
      </w:r>
      <w:proofErr w:type="spellStart"/>
      <w:r w:rsidR="009F5B78">
        <w:rPr>
          <w:rFonts w:ascii="Times New Roman" w:hAnsi="Times New Roman" w:cs="Times New Roman"/>
          <w:sz w:val="24"/>
          <w:szCs w:val="24"/>
        </w:rPr>
        <w:t>Ghidiu</w:t>
      </w:r>
      <w:proofErr w:type="spellEnd"/>
      <w:r>
        <w:rPr>
          <w:rFonts w:ascii="Times New Roman" w:hAnsi="Times New Roman" w:cs="Times New Roman"/>
          <w:sz w:val="24"/>
          <w:szCs w:val="24"/>
        </w:rPr>
        <w:t xml:space="preserve"> to complete two of the questions.</w:t>
      </w:r>
    </w:p>
    <w:p w:rsidR="00D02382" w:rsidRDefault="00D02382" w:rsidP="00B30279">
      <w:pPr>
        <w:spacing w:after="0" w:line="240" w:lineRule="auto"/>
        <w:rPr>
          <w:rFonts w:ascii="Times New Roman" w:hAnsi="Times New Roman" w:cs="Times New Roman"/>
          <w:sz w:val="24"/>
          <w:szCs w:val="24"/>
        </w:rPr>
      </w:pPr>
    </w:p>
    <w:p w:rsidR="00D02382" w:rsidRDefault="00D0238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would result in any undesirable changes to the </w:t>
      </w:r>
      <w:r w:rsidR="009F5B78">
        <w:rPr>
          <w:rFonts w:ascii="Times New Roman" w:hAnsi="Times New Roman" w:cs="Times New Roman"/>
          <w:sz w:val="24"/>
          <w:szCs w:val="24"/>
        </w:rPr>
        <w:t>neighborhood</w:t>
      </w:r>
      <w:r>
        <w:rPr>
          <w:rFonts w:ascii="Times New Roman" w:hAnsi="Times New Roman" w:cs="Times New Roman"/>
          <w:sz w:val="24"/>
          <w:szCs w:val="24"/>
        </w:rPr>
        <w:t xml:space="preserve">.  Mr. </w:t>
      </w:r>
      <w:proofErr w:type="spellStart"/>
      <w:r w:rsidR="009F5B78">
        <w:rPr>
          <w:rFonts w:ascii="Times New Roman" w:hAnsi="Times New Roman" w:cs="Times New Roman"/>
          <w:sz w:val="24"/>
          <w:szCs w:val="24"/>
        </w:rPr>
        <w:t>Ghidiu</w:t>
      </w:r>
      <w:proofErr w:type="spellEnd"/>
      <w:r>
        <w:rPr>
          <w:rFonts w:ascii="Times New Roman" w:hAnsi="Times New Roman" w:cs="Times New Roman"/>
          <w:sz w:val="24"/>
          <w:szCs w:val="24"/>
        </w:rPr>
        <w:t xml:space="preserve"> stated no.</w:t>
      </w:r>
    </w:p>
    <w:p w:rsidR="00D02382" w:rsidRDefault="00D02382" w:rsidP="00B30279">
      <w:pPr>
        <w:spacing w:after="0" w:line="240" w:lineRule="auto"/>
        <w:rPr>
          <w:rFonts w:ascii="Times New Roman" w:hAnsi="Times New Roman" w:cs="Times New Roman"/>
          <w:sz w:val="24"/>
          <w:szCs w:val="24"/>
        </w:rPr>
      </w:pPr>
    </w:p>
    <w:p w:rsidR="00D02382" w:rsidRDefault="00D0238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benefit could be achieved by other means.  Mr. </w:t>
      </w:r>
      <w:proofErr w:type="spellStart"/>
      <w:r>
        <w:rPr>
          <w:rFonts w:ascii="Times New Roman" w:hAnsi="Times New Roman" w:cs="Times New Roman"/>
          <w:sz w:val="24"/>
          <w:szCs w:val="24"/>
        </w:rPr>
        <w:t>Ghidiu</w:t>
      </w:r>
      <w:proofErr w:type="spellEnd"/>
      <w:r>
        <w:rPr>
          <w:rFonts w:ascii="Times New Roman" w:hAnsi="Times New Roman" w:cs="Times New Roman"/>
          <w:sz w:val="24"/>
          <w:szCs w:val="24"/>
        </w:rPr>
        <w:t xml:space="preserve"> stated no.</w:t>
      </w:r>
    </w:p>
    <w:p w:rsidR="00D02382" w:rsidRDefault="00D02382" w:rsidP="00B30279">
      <w:pPr>
        <w:spacing w:after="0" w:line="240" w:lineRule="auto"/>
        <w:rPr>
          <w:rFonts w:ascii="Times New Roman" w:hAnsi="Times New Roman" w:cs="Times New Roman"/>
          <w:sz w:val="24"/>
          <w:szCs w:val="24"/>
        </w:rPr>
      </w:pPr>
    </w:p>
    <w:p w:rsidR="00D02382" w:rsidRDefault="00D0238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B62785">
        <w:rPr>
          <w:rFonts w:ascii="Times New Roman" w:hAnsi="Times New Roman" w:cs="Times New Roman"/>
          <w:sz w:val="24"/>
          <w:szCs w:val="24"/>
        </w:rPr>
        <w:t>Peckham asked if the request</w:t>
      </w:r>
      <w:r>
        <w:rPr>
          <w:rFonts w:ascii="Times New Roman" w:hAnsi="Times New Roman" w:cs="Times New Roman"/>
          <w:sz w:val="24"/>
          <w:szCs w:val="24"/>
        </w:rPr>
        <w:t xml:space="preserve"> was substantial.  Mr. </w:t>
      </w:r>
      <w:proofErr w:type="spellStart"/>
      <w:r>
        <w:rPr>
          <w:rFonts w:ascii="Times New Roman" w:hAnsi="Times New Roman" w:cs="Times New Roman"/>
          <w:sz w:val="24"/>
          <w:szCs w:val="24"/>
        </w:rPr>
        <w:t>Ghidiu</w:t>
      </w:r>
      <w:proofErr w:type="spellEnd"/>
      <w:r>
        <w:rPr>
          <w:rFonts w:ascii="Times New Roman" w:hAnsi="Times New Roman" w:cs="Times New Roman"/>
          <w:sz w:val="24"/>
          <w:szCs w:val="24"/>
        </w:rPr>
        <w:t xml:space="preserve"> stated no.</w:t>
      </w:r>
    </w:p>
    <w:p w:rsidR="00D02382" w:rsidRDefault="00D02382" w:rsidP="00B30279">
      <w:pPr>
        <w:spacing w:after="0" w:line="240" w:lineRule="auto"/>
        <w:rPr>
          <w:rFonts w:ascii="Times New Roman" w:hAnsi="Times New Roman" w:cs="Times New Roman"/>
          <w:sz w:val="24"/>
          <w:szCs w:val="24"/>
        </w:rPr>
      </w:pPr>
    </w:p>
    <w:p w:rsidR="00D02382" w:rsidRDefault="009545D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would be any adverse physical or environmental effects.  Mr. </w:t>
      </w:r>
      <w:proofErr w:type="spellStart"/>
      <w:r>
        <w:rPr>
          <w:rFonts w:ascii="Times New Roman" w:hAnsi="Times New Roman" w:cs="Times New Roman"/>
          <w:sz w:val="24"/>
          <w:szCs w:val="24"/>
        </w:rPr>
        <w:t>Ghidiu</w:t>
      </w:r>
      <w:proofErr w:type="spellEnd"/>
      <w:r>
        <w:rPr>
          <w:rFonts w:ascii="Times New Roman" w:hAnsi="Times New Roman" w:cs="Times New Roman"/>
          <w:sz w:val="24"/>
          <w:szCs w:val="24"/>
        </w:rPr>
        <w:t xml:space="preserve"> stated no.</w:t>
      </w:r>
    </w:p>
    <w:p w:rsidR="009545D2" w:rsidRDefault="009545D2" w:rsidP="00B30279">
      <w:pPr>
        <w:spacing w:after="0" w:line="240" w:lineRule="auto"/>
        <w:rPr>
          <w:rFonts w:ascii="Times New Roman" w:hAnsi="Times New Roman" w:cs="Times New Roman"/>
          <w:sz w:val="24"/>
          <w:szCs w:val="24"/>
        </w:rPr>
      </w:pPr>
    </w:p>
    <w:p w:rsidR="009545D2" w:rsidRDefault="009545D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was self-created.  Mr. </w:t>
      </w:r>
      <w:proofErr w:type="spellStart"/>
      <w:r>
        <w:rPr>
          <w:rFonts w:ascii="Times New Roman" w:hAnsi="Times New Roman" w:cs="Times New Roman"/>
          <w:sz w:val="24"/>
          <w:szCs w:val="24"/>
        </w:rPr>
        <w:t>Ghidiu</w:t>
      </w:r>
      <w:proofErr w:type="spellEnd"/>
      <w:r>
        <w:rPr>
          <w:rFonts w:ascii="Times New Roman" w:hAnsi="Times New Roman" w:cs="Times New Roman"/>
          <w:sz w:val="24"/>
          <w:szCs w:val="24"/>
        </w:rPr>
        <w:t xml:space="preserve"> stated no.</w:t>
      </w:r>
    </w:p>
    <w:p w:rsidR="009545D2" w:rsidRDefault="009545D2" w:rsidP="00B30279">
      <w:pPr>
        <w:spacing w:after="0" w:line="240" w:lineRule="auto"/>
        <w:rPr>
          <w:rFonts w:ascii="Times New Roman" w:hAnsi="Times New Roman" w:cs="Times New Roman"/>
          <w:sz w:val="24"/>
          <w:szCs w:val="24"/>
        </w:rPr>
      </w:pPr>
    </w:p>
    <w:p w:rsidR="009545D2" w:rsidRDefault="009545D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other questions from the Board.</w:t>
      </w:r>
    </w:p>
    <w:p w:rsidR="009545D2" w:rsidRDefault="009545D2" w:rsidP="00B30279">
      <w:pPr>
        <w:spacing w:after="0" w:line="240" w:lineRule="auto"/>
        <w:rPr>
          <w:rFonts w:ascii="Times New Roman" w:hAnsi="Times New Roman" w:cs="Times New Roman"/>
          <w:sz w:val="24"/>
          <w:szCs w:val="24"/>
        </w:rPr>
      </w:pPr>
    </w:p>
    <w:p w:rsidR="009545D2" w:rsidRDefault="009545D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w:t>
      </w:r>
      <w:r w:rsidR="009F5B78">
        <w:rPr>
          <w:rFonts w:ascii="Times New Roman" w:hAnsi="Times New Roman" w:cs="Times New Roman"/>
          <w:sz w:val="24"/>
          <w:szCs w:val="24"/>
        </w:rPr>
        <w:t>there</w:t>
      </w:r>
      <w:r>
        <w:rPr>
          <w:rFonts w:ascii="Times New Roman" w:hAnsi="Times New Roman" w:cs="Times New Roman"/>
          <w:sz w:val="24"/>
          <w:szCs w:val="24"/>
        </w:rPr>
        <w:t xml:space="preserve"> were any comments from the public.  There were none.</w:t>
      </w:r>
    </w:p>
    <w:p w:rsidR="009545D2" w:rsidRDefault="009545D2" w:rsidP="00B30279">
      <w:pPr>
        <w:spacing w:after="0" w:line="240" w:lineRule="auto"/>
        <w:rPr>
          <w:rFonts w:ascii="Times New Roman" w:hAnsi="Times New Roman" w:cs="Times New Roman"/>
          <w:sz w:val="24"/>
          <w:szCs w:val="24"/>
        </w:rPr>
      </w:pPr>
    </w:p>
    <w:p w:rsidR="009545D2" w:rsidRPr="00AF0B70" w:rsidRDefault="009545D2" w:rsidP="00B30279">
      <w:pPr>
        <w:spacing w:after="0" w:line="240" w:lineRule="auto"/>
        <w:rPr>
          <w:rFonts w:ascii="Times New Roman" w:hAnsi="Times New Roman" w:cs="Times New Roman"/>
          <w:b/>
          <w:sz w:val="24"/>
          <w:szCs w:val="24"/>
          <w:u w:val="single"/>
        </w:rPr>
      </w:pPr>
      <w:r w:rsidRPr="00AF0B70">
        <w:rPr>
          <w:rFonts w:ascii="Times New Roman" w:hAnsi="Times New Roman" w:cs="Times New Roman"/>
          <w:b/>
          <w:sz w:val="24"/>
          <w:szCs w:val="24"/>
          <w:u w:val="single"/>
        </w:rPr>
        <w:t>MOTION</w:t>
      </w:r>
    </w:p>
    <w:p w:rsidR="009545D2" w:rsidRDefault="009545D2"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w:t>
      </w:r>
      <w:r w:rsidR="00B62785">
        <w:rPr>
          <w:rFonts w:ascii="Times New Roman" w:hAnsi="Times New Roman" w:cs="Times New Roman"/>
          <w:sz w:val="24"/>
          <w:szCs w:val="24"/>
        </w:rPr>
        <w:t>d</w:t>
      </w:r>
      <w:r>
        <w:rPr>
          <w:rFonts w:ascii="Times New Roman" w:hAnsi="Times New Roman" w:cs="Times New Roman"/>
          <w:sz w:val="24"/>
          <w:szCs w:val="24"/>
        </w:rPr>
        <w:t xml:space="preserve">ed by Mr. </w:t>
      </w:r>
      <w:proofErr w:type="spellStart"/>
      <w:r>
        <w:rPr>
          <w:rFonts w:ascii="Times New Roman" w:hAnsi="Times New Roman" w:cs="Times New Roman"/>
          <w:sz w:val="24"/>
          <w:szCs w:val="24"/>
        </w:rPr>
        <w:t>Bassette</w:t>
      </w:r>
      <w:proofErr w:type="spellEnd"/>
      <w:r w:rsidR="005E310E">
        <w:rPr>
          <w:rFonts w:ascii="Times New Roman" w:hAnsi="Times New Roman" w:cs="Times New Roman"/>
          <w:sz w:val="24"/>
          <w:szCs w:val="24"/>
        </w:rPr>
        <w:t>,</w:t>
      </w:r>
      <w:r>
        <w:rPr>
          <w:rFonts w:ascii="Times New Roman" w:hAnsi="Times New Roman" w:cs="Times New Roman"/>
          <w:sz w:val="24"/>
          <w:szCs w:val="24"/>
        </w:rPr>
        <w:t xml:space="preserve"> to close the public hearing.</w:t>
      </w:r>
    </w:p>
    <w:p w:rsidR="009545D2" w:rsidRDefault="009545D2" w:rsidP="00B30279">
      <w:pPr>
        <w:spacing w:after="0" w:line="240" w:lineRule="auto"/>
        <w:rPr>
          <w:rFonts w:ascii="Times New Roman" w:hAnsi="Times New Roman" w:cs="Times New Roman"/>
          <w:sz w:val="24"/>
          <w:szCs w:val="24"/>
        </w:rPr>
      </w:pPr>
    </w:p>
    <w:p w:rsidR="009545D2" w:rsidRPr="00DB4B48" w:rsidRDefault="009545D2" w:rsidP="009545D2">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9545D2" w:rsidRDefault="009545D2" w:rsidP="009545D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w:t>
      </w:r>
      <w:r w:rsidR="00B62785">
        <w:rPr>
          <w:rFonts w:ascii="Times New Roman" w:hAnsi="Times New Roman" w:cs="Times New Roman"/>
          <w:sz w:val="24"/>
          <w:szCs w:val="24"/>
        </w:rPr>
        <w:t>and Mr. Cook – aye.</w:t>
      </w:r>
      <w:proofErr w:type="gramEnd"/>
    </w:p>
    <w:p w:rsidR="009545D2" w:rsidRDefault="009545D2" w:rsidP="00B30279">
      <w:pPr>
        <w:spacing w:after="0" w:line="240" w:lineRule="auto"/>
        <w:rPr>
          <w:rFonts w:ascii="Times New Roman" w:hAnsi="Times New Roman" w:cs="Times New Roman"/>
          <w:sz w:val="24"/>
          <w:szCs w:val="24"/>
        </w:rPr>
      </w:pPr>
    </w:p>
    <w:p w:rsidR="00B62785" w:rsidRDefault="00B62785" w:rsidP="00B30279">
      <w:pPr>
        <w:spacing w:after="0" w:line="240" w:lineRule="auto"/>
        <w:rPr>
          <w:rFonts w:ascii="Times New Roman" w:hAnsi="Times New Roman" w:cs="Times New Roman"/>
          <w:sz w:val="24"/>
          <w:szCs w:val="24"/>
        </w:rPr>
      </w:pPr>
    </w:p>
    <w:p w:rsidR="00B62785" w:rsidRPr="00B372FE" w:rsidRDefault="00B62785" w:rsidP="00B62785">
      <w:pPr>
        <w:spacing w:after="0" w:line="240" w:lineRule="auto"/>
        <w:rPr>
          <w:rFonts w:ascii="Times New Roman" w:eastAsia="Times New Roman" w:hAnsi="Times New Roman" w:cs="Times New Roman"/>
          <w:sz w:val="24"/>
          <w:szCs w:val="24"/>
        </w:rPr>
      </w:pPr>
      <w:r w:rsidRPr="00B372FE">
        <w:rPr>
          <w:rFonts w:ascii="Times New Roman" w:eastAsia="Times New Roman" w:hAnsi="Times New Roman" w:cs="Times New Roman"/>
          <w:b/>
          <w:sz w:val="24"/>
          <w:szCs w:val="24"/>
          <w:u w:val="single"/>
        </w:rPr>
        <w:t>TRIPI AREA VARIANCE PUBLIC HEARING</w:t>
      </w:r>
    </w:p>
    <w:p w:rsidR="00B62785" w:rsidRPr="00B372FE" w:rsidRDefault="00B62785" w:rsidP="00B62785">
      <w:pPr>
        <w:spacing w:after="0" w:line="240" w:lineRule="auto"/>
        <w:rPr>
          <w:rFonts w:ascii="Times New Roman" w:hAnsi="Times New Roman" w:cs="Times New Roman"/>
          <w:sz w:val="24"/>
        </w:rPr>
      </w:pPr>
      <w:r w:rsidRPr="00B372FE">
        <w:rPr>
          <w:rFonts w:ascii="Times New Roman" w:hAnsi="Times New Roman" w:cs="Times New Roman"/>
          <w:sz w:val="24"/>
        </w:rPr>
        <w:t xml:space="preserve">Susan </w:t>
      </w:r>
      <w:proofErr w:type="spellStart"/>
      <w:r w:rsidRPr="00B372FE">
        <w:rPr>
          <w:rFonts w:ascii="Times New Roman" w:hAnsi="Times New Roman" w:cs="Times New Roman"/>
          <w:sz w:val="24"/>
        </w:rPr>
        <w:t>Tripi</w:t>
      </w:r>
      <w:proofErr w:type="spellEnd"/>
      <w:r w:rsidRPr="00B372FE">
        <w:rPr>
          <w:rFonts w:ascii="Times New Roman" w:hAnsi="Times New Roman" w:cs="Times New Roman"/>
          <w:sz w:val="24"/>
        </w:rPr>
        <w:t>, 26 Buggy Whip Trail, Honeoye Falls, NY,</w:t>
      </w:r>
      <w:r>
        <w:rPr>
          <w:rFonts w:ascii="Times New Roman" w:hAnsi="Times New Roman" w:cs="Times New Roman"/>
          <w:sz w:val="24"/>
        </w:rPr>
        <w:t xml:space="preserve"> and Richard </w:t>
      </w:r>
      <w:proofErr w:type="spellStart"/>
      <w:r>
        <w:rPr>
          <w:rFonts w:ascii="Times New Roman" w:hAnsi="Times New Roman" w:cs="Times New Roman"/>
          <w:sz w:val="24"/>
        </w:rPr>
        <w:t>Blodget</w:t>
      </w:r>
      <w:proofErr w:type="spellEnd"/>
      <w:r>
        <w:rPr>
          <w:rFonts w:ascii="Times New Roman" w:hAnsi="Times New Roman" w:cs="Times New Roman"/>
          <w:sz w:val="24"/>
        </w:rPr>
        <w:t xml:space="preserve">, her </w:t>
      </w:r>
      <w:r w:rsidR="009F5B78">
        <w:rPr>
          <w:rFonts w:ascii="Times New Roman" w:hAnsi="Times New Roman" w:cs="Times New Roman"/>
          <w:sz w:val="24"/>
        </w:rPr>
        <w:t>fiancé</w:t>
      </w:r>
      <w:r w:rsidR="005E310E">
        <w:rPr>
          <w:rFonts w:ascii="Times New Roman" w:hAnsi="Times New Roman" w:cs="Times New Roman"/>
          <w:sz w:val="24"/>
        </w:rPr>
        <w:t>,</w:t>
      </w:r>
      <w:r>
        <w:rPr>
          <w:rFonts w:ascii="Times New Roman" w:hAnsi="Times New Roman" w:cs="Times New Roman"/>
          <w:sz w:val="24"/>
        </w:rPr>
        <w:t xml:space="preserve"> came before the Board requesting an area variance for said property</w:t>
      </w:r>
      <w:r w:rsidRPr="00B372FE">
        <w:rPr>
          <w:rFonts w:ascii="Times New Roman" w:hAnsi="Times New Roman" w:cs="Times New Roman"/>
          <w:sz w:val="24"/>
        </w:rPr>
        <w:t xml:space="preserve"> consisting of 1.6 acres, bearing Tax Account No. 230.04-1-7, located in an RA-1 zone, to construct a 35’ by 36’ garage (a 72 square foot shed already exists) which exceeds the 1% lot coverage allowed by </w:t>
      </w:r>
      <w:r w:rsidR="009F5B78" w:rsidRPr="00B372FE">
        <w:rPr>
          <w:rFonts w:ascii="Times New Roman" w:hAnsi="Times New Roman" w:cs="Times New Roman"/>
          <w:sz w:val="24"/>
        </w:rPr>
        <w:t>Code.</w:t>
      </w:r>
      <w:r w:rsidRPr="00B372FE">
        <w:rPr>
          <w:rFonts w:ascii="Times New Roman" w:hAnsi="Times New Roman" w:cs="Times New Roman"/>
          <w:sz w:val="24"/>
        </w:rPr>
        <w:t xml:space="preserve">  </w:t>
      </w:r>
    </w:p>
    <w:p w:rsidR="00B62785" w:rsidRDefault="00B62785" w:rsidP="00B30279">
      <w:pPr>
        <w:spacing w:after="0" w:line="240" w:lineRule="auto"/>
        <w:rPr>
          <w:rFonts w:ascii="Times New Roman" w:hAnsi="Times New Roman" w:cs="Times New Roman"/>
          <w:sz w:val="24"/>
          <w:szCs w:val="24"/>
        </w:rPr>
      </w:pPr>
    </w:p>
    <w:p w:rsidR="00B62785"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opened the </w:t>
      </w:r>
      <w:r w:rsidR="005E310E">
        <w:rPr>
          <w:rFonts w:ascii="Times New Roman" w:hAnsi="Times New Roman" w:cs="Times New Roman"/>
          <w:sz w:val="24"/>
          <w:szCs w:val="24"/>
        </w:rPr>
        <w:t>P</w:t>
      </w:r>
      <w:r>
        <w:rPr>
          <w:rFonts w:ascii="Times New Roman" w:hAnsi="Times New Roman" w:cs="Times New Roman"/>
          <w:sz w:val="24"/>
          <w:szCs w:val="24"/>
        </w:rPr>
        <w:t xml:space="preserve">ublic </w:t>
      </w:r>
      <w:r w:rsidR="005E310E">
        <w:rPr>
          <w:rFonts w:ascii="Times New Roman" w:hAnsi="Times New Roman" w:cs="Times New Roman"/>
          <w:sz w:val="24"/>
          <w:szCs w:val="24"/>
        </w:rPr>
        <w:t>H</w:t>
      </w:r>
      <w:r>
        <w:rPr>
          <w:rFonts w:ascii="Times New Roman" w:hAnsi="Times New Roman" w:cs="Times New Roman"/>
          <w:sz w:val="24"/>
          <w:szCs w:val="24"/>
        </w:rPr>
        <w:t>earing.  Mr. Peckham stated the affidavit of posting was in the file and waived the reading of the public notice.</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garage would be a work space.  Mr. </w:t>
      </w:r>
      <w:proofErr w:type="spellStart"/>
      <w:r>
        <w:rPr>
          <w:rFonts w:ascii="Times New Roman" w:hAnsi="Times New Roman" w:cs="Times New Roman"/>
          <w:sz w:val="24"/>
          <w:szCs w:val="24"/>
        </w:rPr>
        <w:t>Blodget</w:t>
      </w:r>
      <w:proofErr w:type="spellEnd"/>
      <w:r>
        <w:rPr>
          <w:rFonts w:ascii="Times New Roman" w:hAnsi="Times New Roman" w:cs="Times New Roman"/>
          <w:sz w:val="24"/>
          <w:szCs w:val="24"/>
        </w:rPr>
        <w:t xml:space="preserve"> stated he </w:t>
      </w:r>
      <w:r w:rsidR="009F5B78">
        <w:rPr>
          <w:rFonts w:ascii="Times New Roman" w:hAnsi="Times New Roman" w:cs="Times New Roman"/>
          <w:sz w:val="24"/>
          <w:szCs w:val="24"/>
        </w:rPr>
        <w:t>would</w:t>
      </w:r>
      <w:r>
        <w:rPr>
          <w:rFonts w:ascii="Times New Roman" w:hAnsi="Times New Roman" w:cs="Times New Roman"/>
          <w:sz w:val="24"/>
          <w:szCs w:val="24"/>
        </w:rPr>
        <w:t xml:space="preserve"> do wood working there</w:t>
      </w:r>
      <w:r w:rsidR="005E310E">
        <w:rPr>
          <w:rFonts w:ascii="Times New Roman" w:hAnsi="Times New Roman" w:cs="Times New Roman"/>
          <w:sz w:val="24"/>
          <w:szCs w:val="24"/>
        </w:rPr>
        <w:t>,</w:t>
      </w:r>
      <w:r>
        <w:rPr>
          <w:rFonts w:ascii="Times New Roman" w:hAnsi="Times New Roman" w:cs="Times New Roman"/>
          <w:sz w:val="24"/>
          <w:szCs w:val="24"/>
        </w:rPr>
        <w:t xml:space="preserve"> and there will be electric.  </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Tripi</w:t>
      </w:r>
      <w:proofErr w:type="spellEnd"/>
      <w:r>
        <w:rPr>
          <w:rFonts w:ascii="Times New Roman" w:hAnsi="Times New Roman" w:cs="Times New Roman"/>
          <w:sz w:val="24"/>
          <w:szCs w:val="24"/>
        </w:rPr>
        <w:t xml:space="preserve"> stated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an existing 2 car garage and a small shed off to the side.  Ms. </w:t>
      </w:r>
      <w:proofErr w:type="spellStart"/>
      <w:r>
        <w:rPr>
          <w:rFonts w:ascii="Times New Roman" w:hAnsi="Times New Roman" w:cs="Times New Roman"/>
          <w:sz w:val="24"/>
          <w:szCs w:val="24"/>
        </w:rPr>
        <w:t>Tripi</w:t>
      </w:r>
      <w:proofErr w:type="spellEnd"/>
      <w:r>
        <w:rPr>
          <w:rFonts w:ascii="Times New Roman" w:hAnsi="Times New Roman" w:cs="Times New Roman"/>
          <w:sz w:val="24"/>
          <w:szCs w:val="24"/>
        </w:rPr>
        <w:t xml:space="preserve"> stated the garage will be constructed on an old basketball slab.</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meeting to comments from the public.  There were no comments.</w:t>
      </w: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Peckham asked if there would be an </w:t>
      </w:r>
      <w:r w:rsidR="009F5B78">
        <w:rPr>
          <w:rFonts w:ascii="Times New Roman" w:hAnsi="Times New Roman" w:cs="Times New Roman"/>
          <w:sz w:val="24"/>
          <w:szCs w:val="24"/>
        </w:rPr>
        <w:t>undesirable</w:t>
      </w:r>
      <w:r>
        <w:rPr>
          <w:rFonts w:ascii="Times New Roman" w:hAnsi="Times New Roman" w:cs="Times New Roman"/>
          <w:sz w:val="24"/>
          <w:szCs w:val="24"/>
        </w:rPr>
        <w:t xml:space="preserve"> change to the neighborhood.  Ms. </w:t>
      </w:r>
      <w:proofErr w:type="spellStart"/>
      <w:r>
        <w:rPr>
          <w:rFonts w:ascii="Times New Roman" w:hAnsi="Times New Roman" w:cs="Times New Roman"/>
          <w:sz w:val="24"/>
          <w:szCs w:val="24"/>
        </w:rPr>
        <w:t>Tripi</w:t>
      </w:r>
      <w:proofErr w:type="spellEnd"/>
      <w:r>
        <w:rPr>
          <w:rFonts w:ascii="Times New Roman" w:hAnsi="Times New Roman" w:cs="Times New Roman"/>
          <w:sz w:val="24"/>
          <w:szCs w:val="24"/>
        </w:rPr>
        <w:t xml:space="preserve"> stated no.</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benefit could be achieved by other means.  Ms. </w:t>
      </w:r>
      <w:proofErr w:type="spellStart"/>
      <w:r>
        <w:rPr>
          <w:rFonts w:ascii="Times New Roman" w:hAnsi="Times New Roman" w:cs="Times New Roman"/>
          <w:sz w:val="24"/>
          <w:szCs w:val="24"/>
        </w:rPr>
        <w:t>Tripi</w:t>
      </w:r>
      <w:proofErr w:type="spellEnd"/>
      <w:r>
        <w:rPr>
          <w:rFonts w:ascii="Times New Roman" w:hAnsi="Times New Roman" w:cs="Times New Roman"/>
          <w:sz w:val="24"/>
          <w:szCs w:val="24"/>
        </w:rPr>
        <w:t xml:space="preserve"> stated no.</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was substantial.  Ms. </w:t>
      </w:r>
      <w:proofErr w:type="spellStart"/>
      <w:r>
        <w:rPr>
          <w:rFonts w:ascii="Times New Roman" w:hAnsi="Times New Roman" w:cs="Times New Roman"/>
          <w:sz w:val="24"/>
          <w:szCs w:val="24"/>
        </w:rPr>
        <w:t>Tripi</w:t>
      </w:r>
      <w:proofErr w:type="spellEnd"/>
      <w:r>
        <w:rPr>
          <w:rFonts w:ascii="Times New Roman" w:hAnsi="Times New Roman" w:cs="Times New Roman"/>
          <w:sz w:val="24"/>
          <w:szCs w:val="24"/>
        </w:rPr>
        <w:t xml:space="preserve"> stated no.</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would have any adverse physical effects.  Ms. </w:t>
      </w:r>
      <w:proofErr w:type="spellStart"/>
      <w:r>
        <w:rPr>
          <w:rFonts w:ascii="Times New Roman" w:hAnsi="Times New Roman" w:cs="Times New Roman"/>
          <w:sz w:val="24"/>
          <w:szCs w:val="24"/>
        </w:rPr>
        <w:t>Tripi</w:t>
      </w:r>
      <w:proofErr w:type="spellEnd"/>
      <w:r>
        <w:rPr>
          <w:rFonts w:ascii="Times New Roman" w:hAnsi="Times New Roman" w:cs="Times New Roman"/>
          <w:sz w:val="24"/>
          <w:szCs w:val="24"/>
        </w:rPr>
        <w:t xml:space="preserve"> stated no.</w:t>
      </w:r>
    </w:p>
    <w:p w:rsidR="00AF0B70" w:rsidRDefault="00AF0B70" w:rsidP="00B30279">
      <w:pPr>
        <w:spacing w:after="0" w:line="240" w:lineRule="auto"/>
        <w:rPr>
          <w:rFonts w:ascii="Times New Roman" w:hAnsi="Times New Roman" w:cs="Times New Roman"/>
          <w:sz w:val="24"/>
          <w:szCs w:val="24"/>
        </w:rPr>
      </w:pPr>
    </w:p>
    <w:p w:rsidR="00AF0B70"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w:t>
      </w:r>
      <w:r w:rsidR="009F5B78">
        <w:rPr>
          <w:rFonts w:ascii="Times New Roman" w:hAnsi="Times New Roman" w:cs="Times New Roman"/>
          <w:sz w:val="24"/>
          <w:szCs w:val="24"/>
        </w:rPr>
        <w:t>this</w:t>
      </w:r>
      <w:r>
        <w:rPr>
          <w:rFonts w:ascii="Times New Roman" w:hAnsi="Times New Roman" w:cs="Times New Roman"/>
          <w:sz w:val="24"/>
          <w:szCs w:val="24"/>
        </w:rPr>
        <w:t xml:space="preserve"> was a self-created difficulty.  Ms. Trip stated yes.</w:t>
      </w:r>
    </w:p>
    <w:p w:rsidR="00AF0B70" w:rsidRDefault="00AF0B70" w:rsidP="00B30279">
      <w:pPr>
        <w:spacing w:after="0" w:line="240" w:lineRule="auto"/>
        <w:rPr>
          <w:rFonts w:ascii="Times New Roman" w:hAnsi="Times New Roman" w:cs="Times New Roman"/>
          <w:sz w:val="24"/>
          <w:szCs w:val="24"/>
        </w:rPr>
      </w:pPr>
    </w:p>
    <w:p w:rsidR="00AF0B70" w:rsidRPr="00AF0B70" w:rsidRDefault="00AF0B70" w:rsidP="00B30279">
      <w:pPr>
        <w:spacing w:after="0" w:line="240" w:lineRule="auto"/>
        <w:rPr>
          <w:rFonts w:ascii="Times New Roman" w:hAnsi="Times New Roman" w:cs="Times New Roman"/>
          <w:b/>
          <w:sz w:val="24"/>
          <w:szCs w:val="24"/>
          <w:u w:val="single"/>
        </w:rPr>
      </w:pPr>
      <w:r w:rsidRPr="00AF0B70">
        <w:rPr>
          <w:rFonts w:ascii="Times New Roman" w:hAnsi="Times New Roman" w:cs="Times New Roman"/>
          <w:b/>
          <w:sz w:val="24"/>
          <w:szCs w:val="24"/>
          <w:u w:val="single"/>
        </w:rPr>
        <w:t>MOTION</w:t>
      </w:r>
    </w:p>
    <w:p w:rsidR="00B62785" w:rsidRDefault="00AF0B7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Cook moved, seconded by Mr. Lacey, to close the public hearing.</w:t>
      </w:r>
    </w:p>
    <w:p w:rsidR="00AF0B70" w:rsidRDefault="00AF0B70" w:rsidP="00B30279">
      <w:pPr>
        <w:spacing w:after="0" w:line="240" w:lineRule="auto"/>
        <w:rPr>
          <w:rFonts w:ascii="Times New Roman" w:hAnsi="Times New Roman" w:cs="Times New Roman"/>
          <w:sz w:val="24"/>
          <w:szCs w:val="24"/>
        </w:rPr>
      </w:pPr>
    </w:p>
    <w:p w:rsidR="00AF0B70" w:rsidRPr="00DB4B48" w:rsidRDefault="00AF0B70" w:rsidP="00AF0B70">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AF0B70" w:rsidRDefault="00AF0B70" w:rsidP="00AF0B7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AF0B70" w:rsidRDefault="00AF0B70" w:rsidP="00AF0B70">
      <w:pPr>
        <w:spacing w:after="0" w:line="240" w:lineRule="auto"/>
        <w:rPr>
          <w:rFonts w:ascii="Times New Roman" w:hAnsi="Times New Roman" w:cs="Times New Roman"/>
          <w:sz w:val="24"/>
          <w:szCs w:val="24"/>
        </w:rPr>
      </w:pPr>
    </w:p>
    <w:p w:rsidR="00C228DC" w:rsidRPr="00B372FE" w:rsidRDefault="00C228DC" w:rsidP="00C228DC">
      <w:pPr>
        <w:spacing w:after="0" w:line="240" w:lineRule="auto"/>
        <w:rPr>
          <w:rFonts w:ascii="Times New Roman" w:eastAsia="Times New Roman" w:hAnsi="Times New Roman" w:cs="Times New Roman"/>
          <w:sz w:val="24"/>
          <w:szCs w:val="24"/>
        </w:rPr>
      </w:pPr>
      <w:r w:rsidRPr="00B372FE">
        <w:rPr>
          <w:rFonts w:ascii="Times New Roman" w:hAnsi="Times New Roman" w:cs="Times New Roman"/>
          <w:b/>
          <w:sz w:val="24"/>
          <w:u w:val="single"/>
        </w:rPr>
        <w:t>GARTLAND AREA VARIANCE PUBLIC HEARING</w:t>
      </w:r>
    </w:p>
    <w:p w:rsidR="00C228DC" w:rsidRPr="00B372FE" w:rsidRDefault="00C228DC" w:rsidP="00C228DC">
      <w:pPr>
        <w:spacing w:after="0" w:line="240" w:lineRule="auto"/>
        <w:rPr>
          <w:rFonts w:ascii="Times New Roman" w:eastAsia="Times New Roman" w:hAnsi="Times New Roman" w:cs="Times New Roman"/>
          <w:b/>
          <w:sz w:val="24"/>
          <w:szCs w:val="24"/>
          <w:u w:val="single"/>
        </w:rPr>
      </w:pPr>
      <w:r w:rsidRPr="00B372FE">
        <w:rPr>
          <w:rFonts w:ascii="Times New Roman" w:hAnsi="Times New Roman" w:cs="Times New Roman"/>
          <w:sz w:val="24"/>
        </w:rPr>
        <w:t xml:space="preserve">Liz </w:t>
      </w:r>
      <w:r>
        <w:rPr>
          <w:rFonts w:ascii="Times New Roman" w:hAnsi="Times New Roman" w:cs="Times New Roman"/>
          <w:sz w:val="24"/>
        </w:rPr>
        <w:t xml:space="preserve">and Ted </w:t>
      </w:r>
      <w:proofErr w:type="spellStart"/>
      <w:r w:rsidRPr="00B372FE">
        <w:rPr>
          <w:rFonts w:ascii="Times New Roman" w:hAnsi="Times New Roman" w:cs="Times New Roman"/>
          <w:sz w:val="24"/>
        </w:rPr>
        <w:t>Gartland</w:t>
      </w:r>
      <w:proofErr w:type="spellEnd"/>
      <w:r w:rsidRPr="00B372FE">
        <w:rPr>
          <w:rFonts w:ascii="Times New Roman" w:hAnsi="Times New Roman" w:cs="Times New Roman"/>
          <w:sz w:val="24"/>
        </w:rPr>
        <w:t xml:space="preserve">, 130 Drumlin View Drive Mendon, </w:t>
      </w:r>
      <w:r w:rsidR="009F5B78" w:rsidRPr="00B372FE">
        <w:rPr>
          <w:rFonts w:ascii="Times New Roman" w:hAnsi="Times New Roman" w:cs="Times New Roman"/>
          <w:sz w:val="24"/>
        </w:rPr>
        <w:t>NY,</w:t>
      </w:r>
      <w:r w:rsidR="009F5B78">
        <w:rPr>
          <w:rFonts w:ascii="Times New Roman" w:hAnsi="Times New Roman" w:cs="Times New Roman"/>
          <w:sz w:val="24"/>
        </w:rPr>
        <w:t xml:space="preserve"> came</w:t>
      </w:r>
      <w:r>
        <w:rPr>
          <w:rFonts w:ascii="Times New Roman" w:hAnsi="Times New Roman" w:cs="Times New Roman"/>
          <w:sz w:val="24"/>
        </w:rPr>
        <w:t xml:space="preserve"> before the Board requesting an area variance at said address,</w:t>
      </w:r>
      <w:r w:rsidRPr="00B372FE">
        <w:rPr>
          <w:rFonts w:ascii="Times New Roman" w:hAnsi="Times New Roman" w:cs="Times New Roman"/>
          <w:sz w:val="24"/>
        </w:rPr>
        <w:t xml:space="preserve"> consisting of 0.7 acres, bearing Tax Account No. 216.12-1-26, located in an RS-30,000 zone, to construct a 10 foot x 12 and ½ foot shed with a side setback of 13 feet, whereas code requires a side setback of 15 feet.  </w:t>
      </w:r>
    </w:p>
    <w:p w:rsidR="00AF0B70" w:rsidRDefault="00AF0B70" w:rsidP="00B30279">
      <w:pPr>
        <w:spacing w:after="0" w:line="240" w:lineRule="auto"/>
        <w:rPr>
          <w:rFonts w:ascii="Times New Roman" w:hAnsi="Times New Roman" w:cs="Times New Roman"/>
          <w:sz w:val="24"/>
          <w:szCs w:val="24"/>
        </w:rPr>
      </w:pPr>
    </w:p>
    <w:p w:rsidR="00EC62BE" w:rsidRDefault="00C228DC"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a letter had been submitted to the Town relative to this application.  Mr. Peckham read the letter from the Mitchells, next </w:t>
      </w:r>
      <w:r w:rsidR="005E310E">
        <w:rPr>
          <w:rFonts w:ascii="Times New Roman" w:hAnsi="Times New Roman" w:cs="Times New Roman"/>
          <w:sz w:val="24"/>
          <w:szCs w:val="24"/>
        </w:rPr>
        <w:t xml:space="preserve">door neighbors of the </w:t>
      </w:r>
      <w:proofErr w:type="spellStart"/>
      <w:r w:rsidR="005E310E">
        <w:rPr>
          <w:rFonts w:ascii="Times New Roman" w:hAnsi="Times New Roman" w:cs="Times New Roman"/>
          <w:sz w:val="24"/>
          <w:szCs w:val="24"/>
        </w:rPr>
        <w:t>Gartlands</w:t>
      </w:r>
      <w:proofErr w:type="spellEnd"/>
      <w:r w:rsidR="005E310E">
        <w:rPr>
          <w:rFonts w:ascii="Times New Roman" w:hAnsi="Times New Roman" w:cs="Times New Roman"/>
          <w:sz w:val="24"/>
          <w:szCs w:val="24"/>
        </w:rPr>
        <w:t>, stating they had issues with the location of the proposed shed.</w:t>
      </w:r>
    </w:p>
    <w:p w:rsidR="00C228DC" w:rsidRDefault="00C228DC" w:rsidP="00B30279">
      <w:pPr>
        <w:spacing w:after="0" w:line="240" w:lineRule="auto"/>
        <w:rPr>
          <w:rFonts w:ascii="Times New Roman" w:hAnsi="Times New Roman" w:cs="Times New Roman"/>
          <w:sz w:val="24"/>
          <w:szCs w:val="24"/>
        </w:rPr>
      </w:pPr>
    </w:p>
    <w:p w:rsidR="00C228DC" w:rsidRDefault="00C228DC"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they were not aware of this letter.  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he had </w:t>
      </w:r>
      <w:r w:rsidR="009F5B78">
        <w:rPr>
          <w:rFonts w:ascii="Times New Roman" w:hAnsi="Times New Roman" w:cs="Times New Roman"/>
          <w:sz w:val="24"/>
          <w:szCs w:val="24"/>
        </w:rPr>
        <w:t>spoken</w:t>
      </w:r>
      <w:r>
        <w:rPr>
          <w:rFonts w:ascii="Times New Roman" w:hAnsi="Times New Roman" w:cs="Times New Roman"/>
          <w:sz w:val="24"/>
          <w:szCs w:val="24"/>
        </w:rPr>
        <w:t xml:space="preserve"> to Mr. Mitchell</w:t>
      </w:r>
      <w:r w:rsidR="005E310E">
        <w:rPr>
          <w:rFonts w:ascii="Times New Roman" w:hAnsi="Times New Roman" w:cs="Times New Roman"/>
          <w:sz w:val="24"/>
          <w:szCs w:val="24"/>
        </w:rPr>
        <w:t>,</w:t>
      </w:r>
      <w:r>
        <w:rPr>
          <w:rFonts w:ascii="Times New Roman" w:hAnsi="Times New Roman" w:cs="Times New Roman"/>
          <w:sz w:val="24"/>
          <w:szCs w:val="24"/>
        </w:rPr>
        <w:t xml:space="preserve"> and he had no concerns.  </w:t>
      </w:r>
    </w:p>
    <w:p w:rsidR="00C228DC" w:rsidRDefault="00C228DC" w:rsidP="00B30279">
      <w:pPr>
        <w:spacing w:after="0" w:line="240" w:lineRule="auto"/>
        <w:rPr>
          <w:rFonts w:ascii="Times New Roman" w:hAnsi="Times New Roman" w:cs="Times New Roman"/>
          <w:sz w:val="24"/>
          <w:szCs w:val="24"/>
        </w:rPr>
      </w:pPr>
    </w:p>
    <w:p w:rsidR="00C228DC" w:rsidRDefault="00C228DC"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explained they wanted to place a shed on the west end of the property while they were renovating the surface around the pool deck.  </w:t>
      </w:r>
      <w:r w:rsidR="00CB6280">
        <w:rPr>
          <w:rFonts w:ascii="Times New Roman" w:hAnsi="Times New Roman" w:cs="Times New Roman"/>
          <w:sz w:val="24"/>
          <w:szCs w:val="24"/>
        </w:rPr>
        <w:t xml:space="preserve">Ms. </w:t>
      </w:r>
      <w:proofErr w:type="spellStart"/>
      <w:r w:rsidR="00CB6280">
        <w:rPr>
          <w:rFonts w:ascii="Times New Roman" w:hAnsi="Times New Roman" w:cs="Times New Roman"/>
          <w:sz w:val="24"/>
          <w:szCs w:val="24"/>
        </w:rPr>
        <w:t>Gartland</w:t>
      </w:r>
      <w:proofErr w:type="spellEnd"/>
      <w:r w:rsidR="00CB6280">
        <w:rPr>
          <w:rFonts w:ascii="Times New Roman" w:hAnsi="Times New Roman" w:cs="Times New Roman"/>
          <w:sz w:val="24"/>
          <w:szCs w:val="24"/>
        </w:rPr>
        <w:t xml:space="preserve"> explained the shed would be approximately 2 feet closer to the property than allowed by code.  A discussion followed regarding the privacy fence and the </w:t>
      </w:r>
      <w:r w:rsidR="005E310E">
        <w:rPr>
          <w:rFonts w:ascii="Times New Roman" w:hAnsi="Times New Roman" w:cs="Times New Roman"/>
          <w:sz w:val="24"/>
          <w:szCs w:val="24"/>
        </w:rPr>
        <w:t>shed and the trees that existed</w:t>
      </w:r>
      <w:r w:rsidR="00CB6280">
        <w:rPr>
          <w:rFonts w:ascii="Times New Roman" w:hAnsi="Times New Roman" w:cs="Times New Roman"/>
          <w:sz w:val="24"/>
          <w:szCs w:val="24"/>
        </w:rPr>
        <w:t xml:space="preserve"> between the </w:t>
      </w:r>
      <w:proofErr w:type="spellStart"/>
      <w:r w:rsidR="009F5B78">
        <w:rPr>
          <w:rFonts w:ascii="Times New Roman" w:hAnsi="Times New Roman" w:cs="Times New Roman"/>
          <w:sz w:val="24"/>
          <w:szCs w:val="24"/>
        </w:rPr>
        <w:t>Gar</w:t>
      </w:r>
      <w:r w:rsidR="005E310E">
        <w:rPr>
          <w:rFonts w:ascii="Times New Roman" w:hAnsi="Times New Roman" w:cs="Times New Roman"/>
          <w:sz w:val="24"/>
          <w:szCs w:val="24"/>
        </w:rPr>
        <w:t>t</w:t>
      </w:r>
      <w:r w:rsidR="009F5B78">
        <w:rPr>
          <w:rFonts w:ascii="Times New Roman" w:hAnsi="Times New Roman" w:cs="Times New Roman"/>
          <w:sz w:val="24"/>
          <w:szCs w:val="24"/>
        </w:rPr>
        <w:t>lands</w:t>
      </w:r>
      <w:proofErr w:type="spellEnd"/>
      <w:r w:rsidR="00CB6280">
        <w:rPr>
          <w:rFonts w:ascii="Times New Roman" w:hAnsi="Times New Roman" w:cs="Times New Roman"/>
          <w:sz w:val="24"/>
          <w:szCs w:val="24"/>
        </w:rPr>
        <w:t xml:space="preserve"> and the Mitchells property.  </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the shed would not be a pool house – it </w:t>
      </w:r>
      <w:r w:rsidR="009F5B78">
        <w:rPr>
          <w:rFonts w:ascii="Times New Roman" w:hAnsi="Times New Roman" w:cs="Times New Roman"/>
          <w:sz w:val="24"/>
          <w:szCs w:val="24"/>
        </w:rPr>
        <w:t>would</w:t>
      </w:r>
      <w:r>
        <w:rPr>
          <w:rFonts w:ascii="Times New Roman" w:hAnsi="Times New Roman" w:cs="Times New Roman"/>
          <w:sz w:val="24"/>
          <w:szCs w:val="24"/>
        </w:rPr>
        <w:t xml:space="preserve"> be used to store furniture and bikes.</w:t>
      </w:r>
    </w:p>
    <w:p w:rsidR="00CB6280" w:rsidRDefault="00CB6280" w:rsidP="00B30279">
      <w:pPr>
        <w:spacing w:after="0" w:line="240" w:lineRule="auto"/>
        <w:rPr>
          <w:rFonts w:ascii="Times New Roman" w:hAnsi="Times New Roman" w:cs="Times New Roman"/>
          <w:sz w:val="24"/>
          <w:szCs w:val="24"/>
        </w:rPr>
      </w:pPr>
    </w:p>
    <w:p w:rsidR="00CB6280" w:rsidRDefault="009F5B7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00CB6280">
        <w:rPr>
          <w:rFonts w:ascii="Times New Roman" w:hAnsi="Times New Roman" w:cs="Times New Roman"/>
          <w:sz w:val="24"/>
          <w:szCs w:val="24"/>
        </w:rPr>
        <w:t xml:space="preserve"> asked if the shed </w:t>
      </w:r>
      <w:r>
        <w:rPr>
          <w:rFonts w:ascii="Times New Roman" w:hAnsi="Times New Roman" w:cs="Times New Roman"/>
          <w:sz w:val="24"/>
          <w:szCs w:val="24"/>
        </w:rPr>
        <w:t>could</w:t>
      </w:r>
      <w:r w:rsidR="00CB6280">
        <w:rPr>
          <w:rFonts w:ascii="Times New Roman" w:hAnsi="Times New Roman" w:cs="Times New Roman"/>
          <w:sz w:val="24"/>
          <w:szCs w:val="24"/>
        </w:rPr>
        <w:t xml:space="preserve"> be placed someplace else.  Mrs. </w:t>
      </w:r>
      <w:proofErr w:type="spellStart"/>
      <w:r w:rsidR="00CB6280">
        <w:rPr>
          <w:rFonts w:ascii="Times New Roman" w:hAnsi="Times New Roman" w:cs="Times New Roman"/>
          <w:sz w:val="24"/>
          <w:szCs w:val="24"/>
        </w:rPr>
        <w:t>Gartland</w:t>
      </w:r>
      <w:proofErr w:type="spellEnd"/>
      <w:r w:rsidR="00CB6280">
        <w:rPr>
          <w:rFonts w:ascii="Times New Roman" w:hAnsi="Times New Roman" w:cs="Times New Roman"/>
          <w:sz w:val="24"/>
          <w:szCs w:val="24"/>
        </w:rPr>
        <w:t xml:space="preserve"> stated they have already shortened </w:t>
      </w:r>
      <w:r>
        <w:rPr>
          <w:rFonts w:ascii="Times New Roman" w:hAnsi="Times New Roman" w:cs="Times New Roman"/>
          <w:sz w:val="24"/>
          <w:szCs w:val="24"/>
        </w:rPr>
        <w:t>the</w:t>
      </w:r>
      <w:r w:rsidR="00CB6280">
        <w:rPr>
          <w:rFonts w:ascii="Times New Roman" w:hAnsi="Times New Roman" w:cs="Times New Roman"/>
          <w:sz w:val="24"/>
          <w:szCs w:val="24"/>
        </w:rPr>
        <w:t xml:space="preserve"> shed and they had spoken to the neighbor.</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other questions from the </w:t>
      </w:r>
      <w:r w:rsidR="009F5B78">
        <w:rPr>
          <w:rFonts w:ascii="Times New Roman" w:hAnsi="Times New Roman" w:cs="Times New Roman"/>
          <w:sz w:val="24"/>
          <w:szCs w:val="24"/>
        </w:rPr>
        <w:t>Board</w:t>
      </w:r>
      <w:r>
        <w:rPr>
          <w:rFonts w:ascii="Times New Roman" w:hAnsi="Times New Roman" w:cs="Times New Roman"/>
          <w:sz w:val="24"/>
          <w:szCs w:val="24"/>
        </w:rPr>
        <w:t>.</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Peckham asked if this would result in an undesirable change to the </w:t>
      </w:r>
      <w:r w:rsidR="009F5B78">
        <w:rPr>
          <w:rFonts w:ascii="Times New Roman" w:hAnsi="Times New Roman" w:cs="Times New Roman"/>
          <w:sz w:val="24"/>
          <w:szCs w:val="24"/>
        </w:rPr>
        <w:t>neighborhood</w:t>
      </w:r>
      <w:r>
        <w:rPr>
          <w:rFonts w:ascii="Times New Roman" w:hAnsi="Times New Roman" w:cs="Times New Roman"/>
          <w:sz w:val="24"/>
          <w:szCs w:val="24"/>
        </w:rPr>
        <w:t xml:space="preserve">.  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no.</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w:t>
      </w:r>
      <w:r w:rsidR="009F5B78">
        <w:rPr>
          <w:rFonts w:ascii="Times New Roman" w:hAnsi="Times New Roman" w:cs="Times New Roman"/>
          <w:sz w:val="24"/>
          <w:szCs w:val="24"/>
        </w:rPr>
        <w:t>could</w:t>
      </w:r>
      <w:r>
        <w:rPr>
          <w:rFonts w:ascii="Times New Roman" w:hAnsi="Times New Roman" w:cs="Times New Roman"/>
          <w:sz w:val="24"/>
          <w:szCs w:val="24"/>
        </w:rPr>
        <w:t xml:space="preserve"> be achieved by any other means.  Mrs.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no.</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request was substantial.  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no.</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would be any adverse physical or environmental effects.  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no.</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 difficulty was self-created.  Mrs.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yes.</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when they spoke to the neighbor.  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it was before they put the </w:t>
      </w:r>
      <w:r w:rsidR="009F5B78">
        <w:rPr>
          <w:rFonts w:ascii="Times New Roman" w:hAnsi="Times New Roman" w:cs="Times New Roman"/>
          <w:sz w:val="24"/>
          <w:szCs w:val="24"/>
        </w:rPr>
        <w:t>fence</w:t>
      </w:r>
      <w:r>
        <w:rPr>
          <w:rFonts w:ascii="Times New Roman" w:hAnsi="Times New Roman" w:cs="Times New Roman"/>
          <w:sz w:val="24"/>
          <w:szCs w:val="24"/>
        </w:rPr>
        <w:t xml:space="preserve"> up and the neighbor said he didn’t care.</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discussion followed regarding planting a tree.  Mr.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there </w:t>
      </w:r>
      <w:r w:rsidR="009F5B78">
        <w:rPr>
          <w:rFonts w:ascii="Times New Roman" w:hAnsi="Times New Roman" w:cs="Times New Roman"/>
          <w:sz w:val="24"/>
          <w:szCs w:val="24"/>
        </w:rPr>
        <w:t>were</w:t>
      </w:r>
      <w:r>
        <w:rPr>
          <w:rFonts w:ascii="Times New Roman" w:hAnsi="Times New Roman" w:cs="Times New Roman"/>
          <w:sz w:val="24"/>
          <w:szCs w:val="24"/>
        </w:rPr>
        <w:t xml:space="preserve"> already trees along the property line.  Mrs. </w:t>
      </w:r>
      <w:proofErr w:type="spellStart"/>
      <w:r>
        <w:rPr>
          <w:rFonts w:ascii="Times New Roman" w:hAnsi="Times New Roman" w:cs="Times New Roman"/>
          <w:sz w:val="24"/>
          <w:szCs w:val="24"/>
        </w:rPr>
        <w:t>Gartland</w:t>
      </w:r>
      <w:proofErr w:type="spellEnd"/>
      <w:r>
        <w:rPr>
          <w:rFonts w:ascii="Times New Roman" w:hAnsi="Times New Roman" w:cs="Times New Roman"/>
          <w:sz w:val="24"/>
          <w:szCs w:val="24"/>
        </w:rPr>
        <w:t xml:space="preserve"> stated the </w:t>
      </w:r>
      <w:proofErr w:type="gramStart"/>
      <w:r>
        <w:rPr>
          <w:rFonts w:ascii="Times New Roman" w:hAnsi="Times New Roman" w:cs="Times New Roman"/>
          <w:sz w:val="24"/>
          <w:szCs w:val="24"/>
        </w:rPr>
        <w:t>pad</w:t>
      </w:r>
      <w:r w:rsidR="005E310E">
        <w:rPr>
          <w:rFonts w:ascii="Times New Roman" w:hAnsi="Times New Roman" w:cs="Times New Roman"/>
          <w:sz w:val="24"/>
          <w:szCs w:val="24"/>
        </w:rPr>
        <w:t>, that</w:t>
      </w:r>
      <w:proofErr w:type="gramEnd"/>
      <w:r>
        <w:rPr>
          <w:rFonts w:ascii="Times New Roman" w:hAnsi="Times New Roman" w:cs="Times New Roman"/>
          <w:sz w:val="24"/>
          <w:szCs w:val="24"/>
        </w:rPr>
        <w:t xml:space="preserve"> had already been put down for the shed</w:t>
      </w:r>
      <w:r w:rsidR="005E310E">
        <w:rPr>
          <w:rFonts w:ascii="Times New Roman" w:hAnsi="Times New Roman" w:cs="Times New Roman"/>
          <w:sz w:val="24"/>
          <w:szCs w:val="24"/>
        </w:rPr>
        <w:t>,</w:t>
      </w:r>
      <w:r>
        <w:rPr>
          <w:rFonts w:ascii="Times New Roman" w:hAnsi="Times New Roman" w:cs="Times New Roman"/>
          <w:sz w:val="24"/>
          <w:szCs w:val="24"/>
        </w:rPr>
        <w:t xml:space="preserve"> cost them </w:t>
      </w:r>
      <w:r w:rsidR="009F5B78">
        <w:rPr>
          <w:rFonts w:ascii="Times New Roman" w:hAnsi="Times New Roman" w:cs="Times New Roman"/>
          <w:sz w:val="24"/>
          <w:szCs w:val="24"/>
        </w:rPr>
        <w:t>approximately</w:t>
      </w:r>
      <w:r>
        <w:rPr>
          <w:rFonts w:ascii="Times New Roman" w:hAnsi="Times New Roman" w:cs="Times New Roman"/>
          <w:sz w:val="24"/>
          <w:szCs w:val="24"/>
        </w:rPr>
        <w:t xml:space="preserve"> $800.</w:t>
      </w:r>
    </w:p>
    <w:p w:rsidR="00CB6280" w:rsidRDefault="00CB6280" w:rsidP="00B30279">
      <w:pPr>
        <w:spacing w:after="0" w:line="240" w:lineRule="auto"/>
        <w:rPr>
          <w:rFonts w:ascii="Times New Roman" w:hAnsi="Times New Roman" w:cs="Times New Roman"/>
          <w:sz w:val="24"/>
          <w:szCs w:val="24"/>
        </w:rPr>
      </w:pP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were any comments from the public.  There were none.</w:t>
      </w:r>
    </w:p>
    <w:p w:rsidR="00CB6280" w:rsidRDefault="00CB6280" w:rsidP="00B30279">
      <w:pPr>
        <w:spacing w:after="0" w:line="240" w:lineRule="auto"/>
        <w:rPr>
          <w:rFonts w:ascii="Times New Roman" w:hAnsi="Times New Roman" w:cs="Times New Roman"/>
          <w:sz w:val="24"/>
          <w:szCs w:val="24"/>
        </w:rPr>
      </w:pPr>
    </w:p>
    <w:p w:rsidR="00CB6280" w:rsidRPr="00E80DCE" w:rsidRDefault="00CB6280" w:rsidP="00B30279">
      <w:pPr>
        <w:spacing w:after="0" w:line="240" w:lineRule="auto"/>
        <w:rPr>
          <w:rFonts w:ascii="Times New Roman" w:hAnsi="Times New Roman" w:cs="Times New Roman"/>
          <w:b/>
          <w:sz w:val="24"/>
          <w:szCs w:val="24"/>
          <w:u w:val="single"/>
        </w:rPr>
      </w:pPr>
      <w:r w:rsidRPr="00E80DCE">
        <w:rPr>
          <w:rFonts w:ascii="Times New Roman" w:hAnsi="Times New Roman" w:cs="Times New Roman"/>
          <w:b/>
          <w:sz w:val="24"/>
          <w:szCs w:val="24"/>
          <w:u w:val="single"/>
        </w:rPr>
        <w:t>MOTION</w:t>
      </w:r>
    </w:p>
    <w:p w:rsidR="00CB6280" w:rsidRDefault="00CB628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Lacey, to close the public hearing.</w:t>
      </w:r>
    </w:p>
    <w:p w:rsidR="00CB6280" w:rsidRDefault="00CB6280" w:rsidP="00B30279">
      <w:pPr>
        <w:spacing w:after="0" w:line="240" w:lineRule="auto"/>
        <w:rPr>
          <w:rFonts w:ascii="Times New Roman" w:hAnsi="Times New Roman" w:cs="Times New Roman"/>
          <w:sz w:val="24"/>
          <w:szCs w:val="24"/>
        </w:rPr>
      </w:pPr>
    </w:p>
    <w:p w:rsidR="00E80DCE" w:rsidRPr="00DB4B48" w:rsidRDefault="00E80DCE" w:rsidP="00E80DCE">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E80DCE" w:rsidRDefault="00E80DCE" w:rsidP="00E80D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CB6280" w:rsidRDefault="00CB6280" w:rsidP="00B30279">
      <w:pPr>
        <w:spacing w:after="0" w:line="240" w:lineRule="auto"/>
        <w:rPr>
          <w:rFonts w:ascii="Times New Roman" w:hAnsi="Times New Roman" w:cs="Times New Roman"/>
          <w:sz w:val="24"/>
          <w:szCs w:val="24"/>
        </w:rPr>
      </w:pPr>
    </w:p>
    <w:p w:rsidR="00C228DC" w:rsidRDefault="00C228DC" w:rsidP="00B30279">
      <w:pPr>
        <w:spacing w:after="0" w:line="240" w:lineRule="auto"/>
        <w:rPr>
          <w:rFonts w:ascii="Times New Roman" w:hAnsi="Times New Roman" w:cs="Times New Roman"/>
          <w:sz w:val="24"/>
          <w:szCs w:val="24"/>
        </w:rPr>
      </w:pPr>
    </w:p>
    <w:p w:rsidR="00DE4223" w:rsidRDefault="00DE4223" w:rsidP="00DE4223">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DAVE STOTT (MENDON 64) AREA VARIANCE PUBLIC HEARING</w:t>
      </w:r>
      <w:r w:rsidR="00E80DCE">
        <w:rPr>
          <w:rFonts w:ascii="Times New Roman" w:eastAsia="Times New Roman" w:hAnsi="Times New Roman" w:cs="Times New Roman"/>
          <w:b/>
          <w:sz w:val="24"/>
          <w:szCs w:val="24"/>
          <w:u w:val="single"/>
        </w:rPr>
        <w:t xml:space="preserve"> (Continued)</w:t>
      </w:r>
    </w:p>
    <w:p w:rsidR="00EC62BE" w:rsidRPr="00DE4223" w:rsidRDefault="00DE4223" w:rsidP="00DE4223">
      <w:pPr>
        <w:spacing w:after="0" w:line="240" w:lineRule="auto"/>
        <w:rPr>
          <w:rFonts w:ascii="Times New Roman" w:eastAsia="Times New Roman" w:hAnsi="Times New Roman" w:cs="Times New Roman"/>
          <w:b/>
          <w:sz w:val="24"/>
          <w:szCs w:val="24"/>
          <w:u w:val="single"/>
        </w:rPr>
      </w:pPr>
      <w:r>
        <w:rPr>
          <w:rFonts w:ascii="Times New Roman" w:hAnsi="Times New Roman" w:cs="Times New Roman"/>
          <w:sz w:val="24"/>
          <w:szCs w:val="24"/>
        </w:rPr>
        <w:t xml:space="preserve">for </w:t>
      </w:r>
      <w:r w:rsidRPr="00DA7DD5">
        <w:rPr>
          <w:rFonts w:ascii="Times New Roman" w:hAnsi="Times New Roman" w:cs="Times New Roman"/>
          <w:sz w:val="24"/>
          <w:szCs w:val="24"/>
        </w:rPr>
        <w:t xml:space="preserve">David Stott, 75 </w:t>
      </w:r>
      <w:proofErr w:type="spellStart"/>
      <w:r w:rsidRPr="00DA7DD5">
        <w:rPr>
          <w:rFonts w:ascii="Times New Roman" w:hAnsi="Times New Roman" w:cs="Times New Roman"/>
          <w:sz w:val="24"/>
          <w:szCs w:val="24"/>
        </w:rPr>
        <w:t>Langpap</w:t>
      </w:r>
      <w:proofErr w:type="spellEnd"/>
      <w:r w:rsidRPr="00DA7DD5">
        <w:rPr>
          <w:rFonts w:ascii="Times New Roman" w:hAnsi="Times New Roman" w:cs="Times New Roman"/>
          <w:sz w:val="24"/>
          <w:szCs w:val="24"/>
        </w:rPr>
        <w:t xml:space="preserve"> Road, Honeoye Falls, NY, </w:t>
      </w:r>
      <w:r w:rsidR="00E80DCE">
        <w:rPr>
          <w:rFonts w:ascii="Times New Roman" w:hAnsi="Times New Roman" w:cs="Times New Roman"/>
          <w:sz w:val="24"/>
          <w:szCs w:val="24"/>
        </w:rPr>
        <w:t xml:space="preserve">came before the Board </w:t>
      </w:r>
      <w:r w:rsidRPr="00DA7DD5">
        <w:rPr>
          <w:rFonts w:ascii="Times New Roman" w:hAnsi="Times New Roman" w:cs="Times New Roman"/>
          <w:sz w:val="24"/>
          <w:szCs w:val="24"/>
        </w:rPr>
        <w:t>for an area variance for property located at 1369 Pittsford Mendon Road (Mendon 64), Mendon, NY, consisting of 1.62 acres, bearing Tax Account No. 216.01-1-26, located in a business zone, to build a structure over a patio which would have a 5 foot 6 inch setback, whereas Town Code requires a 10 foot setback</w:t>
      </w:r>
      <w:r>
        <w:rPr>
          <w:rFonts w:ascii="Times New Roman" w:hAnsi="Times New Roman" w:cs="Times New Roman"/>
          <w:sz w:val="24"/>
          <w:szCs w:val="24"/>
        </w:rPr>
        <w:t>.</w:t>
      </w:r>
    </w:p>
    <w:p w:rsidR="00DE4223" w:rsidRDefault="00DE4223" w:rsidP="00B30279">
      <w:pPr>
        <w:spacing w:after="0" w:line="240" w:lineRule="auto"/>
        <w:rPr>
          <w:rFonts w:ascii="Times New Roman" w:hAnsi="Times New Roman" w:cs="Times New Roman"/>
          <w:sz w:val="24"/>
          <w:szCs w:val="24"/>
        </w:rPr>
      </w:pPr>
    </w:p>
    <w:p w:rsidR="00DE4223" w:rsidRDefault="00756A97"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w:t>
      </w:r>
      <w:r w:rsidR="009F5B78">
        <w:rPr>
          <w:rFonts w:ascii="Times New Roman" w:hAnsi="Times New Roman" w:cs="Times New Roman"/>
          <w:sz w:val="24"/>
          <w:szCs w:val="24"/>
        </w:rPr>
        <w:t>stated</w:t>
      </w:r>
      <w:r>
        <w:rPr>
          <w:rFonts w:ascii="Times New Roman" w:hAnsi="Times New Roman" w:cs="Times New Roman"/>
          <w:sz w:val="24"/>
          <w:szCs w:val="24"/>
        </w:rPr>
        <w:t xml:space="preserve"> the affidavit of posting was in the file and </w:t>
      </w:r>
      <w:r w:rsidR="009F5B78">
        <w:rPr>
          <w:rFonts w:ascii="Times New Roman" w:hAnsi="Times New Roman" w:cs="Times New Roman"/>
          <w:sz w:val="24"/>
          <w:szCs w:val="24"/>
        </w:rPr>
        <w:t>waived</w:t>
      </w:r>
      <w:r>
        <w:rPr>
          <w:rFonts w:ascii="Times New Roman" w:hAnsi="Times New Roman" w:cs="Times New Roman"/>
          <w:sz w:val="24"/>
          <w:szCs w:val="24"/>
        </w:rPr>
        <w:t xml:space="preserve"> the </w:t>
      </w:r>
      <w:r w:rsidR="009F5B78">
        <w:rPr>
          <w:rFonts w:ascii="Times New Roman" w:hAnsi="Times New Roman" w:cs="Times New Roman"/>
          <w:sz w:val="24"/>
          <w:szCs w:val="24"/>
        </w:rPr>
        <w:t>reading</w:t>
      </w:r>
      <w:r>
        <w:rPr>
          <w:rFonts w:ascii="Times New Roman" w:hAnsi="Times New Roman" w:cs="Times New Roman"/>
          <w:sz w:val="24"/>
          <w:szCs w:val="24"/>
        </w:rPr>
        <w:t xml:space="preserve"> of the public notice.  </w:t>
      </w:r>
    </w:p>
    <w:p w:rsidR="00756A97" w:rsidRDefault="00756A97" w:rsidP="00B30279">
      <w:pPr>
        <w:spacing w:after="0" w:line="240" w:lineRule="auto"/>
        <w:rPr>
          <w:rFonts w:ascii="Times New Roman" w:hAnsi="Times New Roman" w:cs="Times New Roman"/>
          <w:sz w:val="24"/>
          <w:szCs w:val="24"/>
        </w:rPr>
      </w:pPr>
    </w:p>
    <w:p w:rsidR="00756A97" w:rsidRDefault="00756A97"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Stott stated he was before the Board for a front patio that was added in the past couple of months.  Mr. Stott stated he did not think it was a </w:t>
      </w:r>
      <w:r w:rsidR="009F5B78">
        <w:rPr>
          <w:rFonts w:ascii="Times New Roman" w:hAnsi="Times New Roman" w:cs="Times New Roman"/>
          <w:sz w:val="24"/>
          <w:szCs w:val="24"/>
        </w:rPr>
        <w:t>structure</w:t>
      </w:r>
      <w:r>
        <w:rPr>
          <w:rFonts w:ascii="Times New Roman" w:hAnsi="Times New Roman" w:cs="Times New Roman"/>
          <w:sz w:val="24"/>
          <w:szCs w:val="24"/>
        </w:rPr>
        <w:t xml:space="preserve"> and that the Code was vague.</w:t>
      </w:r>
    </w:p>
    <w:p w:rsidR="00756A97" w:rsidRDefault="00756A97" w:rsidP="00B30279">
      <w:pPr>
        <w:spacing w:after="0" w:line="240" w:lineRule="auto"/>
        <w:rPr>
          <w:rFonts w:ascii="Times New Roman" w:hAnsi="Times New Roman" w:cs="Times New Roman"/>
          <w:sz w:val="24"/>
          <w:szCs w:val="24"/>
        </w:rPr>
      </w:pPr>
    </w:p>
    <w:p w:rsidR="00756A97" w:rsidRDefault="00756A97"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Stott stated he had a license </w:t>
      </w:r>
      <w:r w:rsidR="00BB4265">
        <w:rPr>
          <w:rFonts w:ascii="Times New Roman" w:hAnsi="Times New Roman" w:cs="Times New Roman"/>
          <w:sz w:val="24"/>
          <w:szCs w:val="24"/>
        </w:rPr>
        <w:t>to serve</w:t>
      </w:r>
      <w:r w:rsidR="005E310E">
        <w:rPr>
          <w:rFonts w:ascii="Times New Roman" w:hAnsi="Times New Roman" w:cs="Times New Roman"/>
          <w:sz w:val="24"/>
          <w:szCs w:val="24"/>
        </w:rPr>
        <w:t xml:space="preserve"> alcohol</w:t>
      </w:r>
      <w:r w:rsidR="00BB4265">
        <w:rPr>
          <w:rFonts w:ascii="Times New Roman" w:hAnsi="Times New Roman" w:cs="Times New Roman"/>
          <w:sz w:val="24"/>
          <w:szCs w:val="24"/>
        </w:rPr>
        <w:t xml:space="preserve"> on the patio.  Mr. Stott stated the patio was in service and being used.  Mr. Stott stated the patio was </w:t>
      </w:r>
      <w:proofErr w:type="gramStart"/>
      <w:r w:rsidR="00BB4265">
        <w:rPr>
          <w:rFonts w:ascii="Times New Roman" w:hAnsi="Times New Roman" w:cs="Times New Roman"/>
          <w:sz w:val="24"/>
          <w:szCs w:val="24"/>
        </w:rPr>
        <w:t>existing</w:t>
      </w:r>
      <w:proofErr w:type="gramEnd"/>
      <w:r w:rsidR="00BB4265">
        <w:rPr>
          <w:rFonts w:ascii="Times New Roman" w:hAnsi="Times New Roman" w:cs="Times New Roman"/>
          <w:sz w:val="24"/>
          <w:szCs w:val="24"/>
        </w:rPr>
        <w:t xml:space="preserve"> but had not been utilized</w:t>
      </w:r>
      <w:r w:rsidR="005E310E">
        <w:rPr>
          <w:rFonts w:ascii="Times New Roman" w:hAnsi="Times New Roman" w:cs="Times New Roman"/>
          <w:sz w:val="24"/>
          <w:szCs w:val="24"/>
        </w:rPr>
        <w:t>,</w:t>
      </w:r>
      <w:r w:rsidR="00BB4265">
        <w:rPr>
          <w:rFonts w:ascii="Times New Roman" w:hAnsi="Times New Roman" w:cs="Times New Roman"/>
          <w:sz w:val="24"/>
          <w:szCs w:val="24"/>
        </w:rPr>
        <w:t xml:space="preserve"> and they used the existing footprint when building.  </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Lacey stated the Code Enforcement Officer had stated this area had been a sidewalk.  Mr. Stott stated it was access to the patio and was brick pavers.</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if Mr. Stott had added vertical posts to this area.  Mr. Stott stated he </w:t>
      </w:r>
      <w:r w:rsidR="009F5B78">
        <w:rPr>
          <w:rFonts w:ascii="Times New Roman" w:hAnsi="Times New Roman" w:cs="Times New Roman"/>
          <w:sz w:val="24"/>
          <w:szCs w:val="24"/>
        </w:rPr>
        <w:t>added</w:t>
      </w:r>
      <w:r>
        <w:rPr>
          <w:rFonts w:ascii="Times New Roman" w:hAnsi="Times New Roman" w:cs="Times New Roman"/>
          <w:sz w:val="24"/>
          <w:szCs w:val="24"/>
        </w:rPr>
        <w:t xml:space="preserve"> vertical and horizontal posts.  </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other questions from the Board.</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would result in an undesirable change to the neighborhood.  Mr. Stott stated no.</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result could be achieved by other means.  Mr. Stott stated no.</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request was substantial.  Mr. Stott stated no.</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would be any adverse physical or environmental </w:t>
      </w:r>
      <w:r w:rsidR="009F5B78">
        <w:rPr>
          <w:rFonts w:ascii="Times New Roman" w:hAnsi="Times New Roman" w:cs="Times New Roman"/>
          <w:sz w:val="24"/>
          <w:szCs w:val="24"/>
        </w:rPr>
        <w:t>effects</w:t>
      </w:r>
      <w:r>
        <w:rPr>
          <w:rFonts w:ascii="Times New Roman" w:hAnsi="Times New Roman" w:cs="Times New Roman"/>
          <w:sz w:val="24"/>
          <w:szCs w:val="24"/>
        </w:rPr>
        <w:t>.  Mr. Stott stated no.</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request was self-created.  Mr. Stott stated financially.</w:t>
      </w:r>
    </w:p>
    <w:p w:rsidR="00BB4265" w:rsidRDefault="00BB4265" w:rsidP="00B30279">
      <w:pPr>
        <w:spacing w:after="0" w:line="240" w:lineRule="auto"/>
        <w:rPr>
          <w:rFonts w:ascii="Times New Roman" w:hAnsi="Times New Roman" w:cs="Times New Roman"/>
          <w:sz w:val="24"/>
          <w:szCs w:val="24"/>
        </w:rPr>
      </w:pP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meeting to comme</w:t>
      </w:r>
      <w:r w:rsidR="00503034">
        <w:rPr>
          <w:rFonts w:ascii="Times New Roman" w:hAnsi="Times New Roman" w:cs="Times New Roman"/>
          <w:sz w:val="24"/>
          <w:szCs w:val="24"/>
        </w:rPr>
        <w:t>n</w:t>
      </w:r>
      <w:r>
        <w:rPr>
          <w:rFonts w:ascii="Times New Roman" w:hAnsi="Times New Roman" w:cs="Times New Roman"/>
          <w:sz w:val="24"/>
          <w:szCs w:val="24"/>
        </w:rPr>
        <w:t>ts from the public.  There were no comments.</w:t>
      </w:r>
    </w:p>
    <w:p w:rsidR="00BB4265" w:rsidRDefault="00BB4265" w:rsidP="00B30279">
      <w:pPr>
        <w:spacing w:after="0" w:line="240" w:lineRule="auto"/>
        <w:rPr>
          <w:rFonts w:ascii="Times New Roman" w:hAnsi="Times New Roman" w:cs="Times New Roman"/>
          <w:sz w:val="24"/>
          <w:szCs w:val="24"/>
        </w:rPr>
      </w:pPr>
    </w:p>
    <w:p w:rsidR="00BB4265" w:rsidRPr="00BB4265" w:rsidRDefault="00BB4265" w:rsidP="00B30279">
      <w:pPr>
        <w:spacing w:after="0" w:line="240" w:lineRule="auto"/>
        <w:rPr>
          <w:rFonts w:ascii="Times New Roman" w:hAnsi="Times New Roman" w:cs="Times New Roman"/>
          <w:b/>
          <w:sz w:val="24"/>
          <w:szCs w:val="24"/>
          <w:u w:val="single"/>
        </w:rPr>
      </w:pPr>
      <w:r w:rsidRPr="00BB4265">
        <w:rPr>
          <w:rFonts w:ascii="Times New Roman" w:hAnsi="Times New Roman" w:cs="Times New Roman"/>
          <w:b/>
          <w:sz w:val="24"/>
          <w:szCs w:val="24"/>
          <w:u w:val="single"/>
        </w:rPr>
        <w:t>MOTION</w:t>
      </w:r>
    </w:p>
    <w:p w:rsidR="00BB4265" w:rsidRDefault="00BB4265"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Lacey, to close the public hearing.</w:t>
      </w:r>
    </w:p>
    <w:p w:rsidR="00BB4265" w:rsidRDefault="00BB4265" w:rsidP="00B30279">
      <w:pPr>
        <w:spacing w:after="0" w:line="240" w:lineRule="auto"/>
        <w:rPr>
          <w:rFonts w:ascii="Times New Roman" w:hAnsi="Times New Roman" w:cs="Times New Roman"/>
          <w:sz w:val="24"/>
          <w:szCs w:val="24"/>
        </w:rPr>
      </w:pPr>
    </w:p>
    <w:p w:rsidR="00503034" w:rsidRPr="00DB4B48" w:rsidRDefault="00503034" w:rsidP="00503034">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503034" w:rsidRDefault="00503034" w:rsidP="0050303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BB4265" w:rsidRDefault="00BB4265" w:rsidP="00B30279">
      <w:pPr>
        <w:spacing w:after="0" w:line="240" w:lineRule="auto"/>
        <w:rPr>
          <w:rFonts w:ascii="Times New Roman" w:hAnsi="Times New Roman" w:cs="Times New Roman"/>
          <w:sz w:val="24"/>
          <w:szCs w:val="24"/>
        </w:rPr>
      </w:pPr>
    </w:p>
    <w:p w:rsidR="00DE4223" w:rsidRDefault="00DE4223" w:rsidP="00B30279">
      <w:pPr>
        <w:spacing w:after="0" w:line="240" w:lineRule="auto"/>
        <w:rPr>
          <w:rFonts w:ascii="Times New Roman" w:hAnsi="Times New Roman" w:cs="Times New Roman"/>
          <w:sz w:val="24"/>
          <w:szCs w:val="24"/>
        </w:rPr>
      </w:pPr>
    </w:p>
    <w:p w:rsidR="00DE4223" w:rsidRPr="00DA7DD5" w:rsidRDefault="00DE4223" w:rsidP="00DE4223">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FLOESER USE VARIANCE PUBLIC HEARING</w:t>
      </w:r>
      <w:r w:rsidR="008C3848">
        <w:rPr>
          <w:rFonts w:ascii="Times New Roman" w:eastAsia="Times New Roman" w:hAnsi="Times New Roman" w:cs="Times New Roman"/>
          <w:b/>
          <w:sz w:val="24"/>
          <w:szCs w:val="24"/>
          <w:u w:val="single"/>
        </w:rPr>
        <w:t xml:space="preserve"> (Continued)</w:t>
      </w:r>
    </w:p>
    <w:p w:rsidR="00DE4223" w:rsidRPr="00DA7DD5" w:rsidRDefault="00DE4223" w:rsidP="00DE4223">
      <w:pPr>
        <w:spacing w:after="0" w:line="240" w:lineRule="auto"/>
        <w:rPr>
          <w:rFonts w:ascii="Times New Roman" w:eastAsia="Times New Roman" w:hAnsi="Times New Roman" w:cs="Times New Roman"/>
          <w:sz w:val="24"/>
          <w:szCs w:val="24"/>
        </w:rPr>
      </w:pPr>
      <w:r w:rsidRPr="00676990">
        <w:rPr>
          <w:rFonts w:ascii="Times New Roman" w:eastAsia="Times New Roman" w:hAnsi="Times New Roman" w:cs="Times New Roman"/>
          <w:sz w:val="24"/>
          <w:szCs w:val="24"/>
        </w:rPr>
        <w:t xml:space="preserve">Michael </w:t>
      </w:r>
      <w:proofErr w:type="spellStart"/>
      <w:r w:rsidRPr="00676990">
        <w:rPr>
          <w:rFonts w:ascii="Times New Roman" w:eastAsia="Times New Roman" w:hAnsi="Times New Roman" w:cs="Times New Roman"/>
          <w:sz w:val="24"/>
          <w:szCs w:val="24"/>
        </w:rPr>
        <w:t>Floeser</w:t>
      </w:r>
      <w:proofErr w:type="spellEnd"/>
      <w:r w:rsidRPr="00676990">
        <w:rPr>
          <w:rFonts w:ascii="Times New Roman" w:eastAsia="Times New Roman" w:hAnsi="Times New Roman" w:cs="Times New Roman"/>
          <w:sz w:val="24"/>
          <w:szCs w:val="24"/>
        </w:rPr>
        <w:t xml:space="preserve">, 38 </w:t>
      </w:r>
      <w:proofErr w:type="spellStart"/>
      <w:r w:rsidRPr="00676990">
        <w:rPr>
          <w:rFonts w:ascii="Times New Roman" w:eastAsia="Times New Roman" w:hAnsi="Times New Roman" w:cs="Times New Roman"/>
          <w:sz w:val="24"/>
          <w:szCs w:val="24"/>
        </w:rPr>
        <w:t>Shara</w:t>
      </w:r>
      <w:proofErr w:type="spellEnd"/>
      <w:r w:rsidRPr="00676990">
        <w:rPr>
          <w:rFonts w:ascii="Times New Roman" w:eastAsia="Times New Roman" w:hAnsi="Times New Roman" w:cs="Times New Roman"/>
          <w:sz w:val="24"/>
          <w:szCs w:val="24"/>
        </w:rPr>
        <w:t xml:space="preserve"> Place, Pittsford, NY</w:t>
      </w:r>
      <w:r>
        <w:rPr>
          <w:rFonts w:ascii="Times New Roman" w:eastAsia="Times New Roman" w:hAnsi="Times New Roman" w:cs="Times New Roman"/>
          <w:sz w:val="24"/>
          <w:szCs w:val="24"/>
        </w:rPr>
        <w:t xml:space="preserve"> came before the Board</w:t>
      </w:r>
      <w:r w:rsidRPr="00DA7DD5">
        <w:rPr>
          <w:rFonts w:ascii="Times New Roman" w:eastAsia="Times New Roman" w:hAnsi="Times New Roman" w:cs="Times New Roman"/>
          <w:sz w:val="24"/>
          <w:szCs w:val="24"/>
        </w:rPr>
        <w:t xml:space="preserve"> requesting</w:t>
      </w:r>
      <w:r w:rsidRPr="00676990">
        <w:rPr>
          <w:rFonts w:ascii="Times New Roman" w:eastAsia="Times New Roman" w:hAnsi="Times New Roman" w:cs="Times New Roman"/>
          <w:sz w:val="24"/>
          <w:szCs w:val="24"/>
        </w:rPr>
        <w:t xml:space="preserve"> a use variance at 3802 and 3804 Rush Mendon Road, NY, consisting of 2.69 acres, bearing Tax Account No. 216.1-1-11, located in a Business zone, to allow a two family dwelling on the property which requires a use variance.</w:t>
      </w:r>
    </w:p>
    <w:p w:rsidR="00DE4223" w:rsidRPr="00DA7DD5" w:rsidRDefault="00DE4223" w:rsidP="00DE4223">
      <w:pPr>
        <w:spacing w:after="0" w:line="240" w:lineRule="auto"/>
        <w:rPr>
          <w:rFonts w:ascii="Times New Roman" w:eastAsia="Times New Roman" w:hAnsi="Times New Roman" w:cs="Times New Roman"/>
          <w:sz w:val="24"/>
          <w:szCs w:val="24"/>
        </w:rPr>
      </w:pPr>
    </w:p>
    <w:p w:rsidR="00B23809" w:rsidRDefault="00CF385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there were two issues still to be discussed – </w:t>
      </w:r>
      <w:r w:rsidR="005E310E">
        <w:rPr>
          <w:rFonts w:ascii="Times New Roman" w:hAnsi="Times New Roman" w:cs="Times New Roman"/>
          <w:sz w:val="24"/>
          <w:szCs w:val="24"/>
        </w:rPr>
        <w:t>if this was self-</w:t>
      </w:r>
      <w:r>
        <w:rPr>
          <w:rFonts w:ascii="Times New Roman" w:hAnsi="Times New Roman" w:cs="Times New Roman"/>
          <w:sz w:val="24"/>
          <w:szCs w:val="24"/>
        </w:rPr>
        <w:t xml:space="preserve">created and whether there was a financial hardship.  Mr. </w:t>
      </w:r>
      <w:proofErr w:type="spellStart"/>
      <w:r>
        <w:rPr>
          <w:rFonts w:ascii="Times New Roman" w:hAnsi="Times New Roman" w:cs="Times New Roman"/>
          <w:sz w:val="24"/>
          <w:szCs w:val="24"/>
        </w:rPr>
        <w:t>Floeser</w:t>
      </w:r>
      <w:proofErr w:type="spellEnd"/>
      <w:r>
        <w:rPr>
          <w:rFonts w:ascii="Times New Roman" w:hAnsi="Times New Roman" w:cs="Times New Roman"/>
          <w:sz w:val="24"/>
          <w:szCs w:val="24"/>
        </w:rPr>
        <w:t xml:space="preserve"> stated he was waiting for information from a realtor for a market analysis.  </w:t>
      </w:r>
    </w:p>
    <w:p w:rsidR="00CF3853" w:rsidRDefault="00CF3853" w:rsidP="00B30279">
      <w:pPr>
        <w:spacing w:after="0" w:line="240" w:lineRule="auto"/>
        <w:rPr>
          <w:rFonts w:ascii="Times New Roman" w:hAnsi="Times New Roman" w:cs="Times New Roman"/>
          <w:sz w:val="24"/>
          <w:szCs w:val="24"/>
        </w:rPr>
      </w:pPr>
    </w:p>
    <w:p w:rsidR="00CF3853" w:rsidRDefault="00CF385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Mr. </w:t>
      </w:r>
      <w:proofErr w:type="spellStart"/>
      <w:r>
        <w:rPr>
          <w:rFonts w:ascii="Times New Roman" w:hAnsi="Times New Roman" w:cs="Times New Roman"/>
          <w:sz w:val="24"/>
          <w:szCs w:val="24"/>
        </w:rPr>
        <w:t>Floeser</w:t>
      </w:r>
      <w:proofErr w:type="spellEnd"/>
      <w:r>
        <w:rPr>
          <w:rFonts w:ascii="Times New Roman" w:hAnsi="Times New Roman" w:cs="Times New Roman"/>
          <w:sz w:val="24"/>
          <w:szCs w:val="24"/>
        </w:rPr>
        <w:t xml:space="preserve"> had a letter from the prior owner stat</w:t>
      </w:r>
      <w:r w:rsidR="005E310E">
        <w:rPr>
          <w:rFonts w:ascii="Times New Roman" w:hAnsi="Times New Roman" w:cs="Times New Roman"/>
          <w:sz w:val="24"/>
          <w:szCs w:val="24"/>
        </w:rPr>
        <w:t>ing</w:t>
      </w:r>
      <w:r>
        <w:rPr>
          <w:rFonts w:ascii="Times New Roman" w:hAnsi="Times New Roman" w:cs="Times New Roman"/>
          <w:sz w:val="24"/>
          <w:szCs w:val="24"/>
        </w:rPr>
        <w:t xml:space="preserve"> when the construction was done that created the two separate living areas.  Mr. </w:t>
      </w:r>
      <w:proofErr w:type="spellStart"/>
      <w:r>
        <w:rPr>
          <w:rFonts w:ascii="Times New Roman" w:hAnsi="Times New Roman" w:cs="Times New Roman"/>
          <w:sz w:val="24"/>
          <w:szCs w:val="24"/>
        </w:rPr>
        <w:t>Floeser</w:t>
      </w:r>
      <w:proofErr w:type="spellEnd"/>
      <w:r>
        <w:rPr>
          <w:rFonts w:ascii="Times New Roman" w:hAnsi="Times New Roman" w:cs="Times New Roman"/>
          <w:sz w:val="24"/>
          <w:szCs w:val="24"/>
        </w:rPr>
        <w:t xml:space="preserve"> stated he has been contacting the prior owner</w:t>
      </w:r>
      <w:r w:rsidR="005E310E">
        <w:rPr>
          <w:rFonts w:ascii="Times New Roman" w:hAnsi="Times New Roman" w:cs="Times New Roman"/>
          <w:sz w:val="24"/>
          <w:szCs w:val="24"/>
        </w:rPr>
        <w:t>,</w:t>
      </w:r>
      <w:r>
        <w:rPr>
          <w:rFonts w:ascii="Times New Roman" w:hAnsi="Times New Roman" w:cs="Times New Roman"/>
          <w:sz w:val="24"/>
          <w:szCs w:val="24"/>
        </w:rPr>
        <w:t xml:space="preserve"> and Mr. </w:t>
      </w:r>
      <w:proofErr w:type="spellStart"/>
      <w:r>
        <w:rPr>
          <w:rFonts w:ascii="Times New Roman" w:hAnsi="Times New Roman" w:cs="Times New Roman"/>
          <w:sz w:val="24"/>
          <w:szCs w:val="24"/>
        </w:rPr>
        <w:t>Floeser</w:t>
      </w:r>
      <w:proofErr w:type="spellEnd"/>
      <w:r>
        <w:rPr>
          <w:rFonts w:ascii="Times New Roman" w:hAnsi="Times New Roman" w:cs="Times New Roman"/>
          <w:sz w:val="24"/>
          <w:szCs w:val="24"/>
        </w:rPr>
        <w:t xml:space="preserve"> stated he feels the gentleman is hesitant to get back to him.</w:t>
      </w:r>
    </w:p>
    <w:p w:rsidR="00CF3853" w:rsidRDefault="00CF3853" w:rsidP="00B30279">
      <w:pPr>
        <w:spacing w:after="0" w:line="240" w:lineRule="auto"/>
        <w:rPr>
          <w:rFonts w:ascii="Times New Roman" w:hAnsi="Times New Roman" w:cs="Times New Roman"/>
          <w:sz w:val="24"/>
          <w:szCs w:val="24"/>
        </w:rPr>
      </w:pPr>
    </w:p>
    <w:p w:rsidR="00CF3853" w:rsidRDefault="00CF385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w:t>
      </w:r>
    </w:p>
    <w:p w:rsidR="00CF3853" w:rsidRDefault="00CF3853" w:rsidP="00B30279">
      <w:pPr>
        <w:spacing w:after="0" w:line="240" w:lineRule="auto"/>
        <w:rPr>
          <w:rFonts w:ascii="Times New Roman" w:hAnsi="Times New Roman" w:cs="Times New Roman"/>
          <w:sz w:val="24"/>
          <w:szCs w:val="24"/>
        </w:rPr>
      </w:pPr>
    </w:p>
    <w:p w:rsidR="00CF3853" w:rsidRDefault="00CF385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Floeser</w:t>
      </w:r>
      <w:proofErr w:type="spellEnd"/>
      <w:r>
        <w:rPr>
          <w:rFonts w:ascii="Times New Roman" w:hAnsi="Times New Roman" w:cs="Times New Roman"/>
          <w:sz w:val="24"/>
          <w:szCs w:val="24"/>
        </w:rPr>
        <w:t xml:space="preserve"> requested that the public hearing be continued to the August 24, 2017 meeting.</w:t>
      </w:r>
    </w:p>
    <w:p w:rsidR="00CF3853" w:rsidRDefault="00CF3853" w:rsidP="00B30279">
      <w:pPr>
        <w:spacing w:after="0" w:line="240" w:lineRule="auto"/>
        <w:rPr>
          <w:rFonts w:ascii="Times New Roman" w:hAnsi="Times New Roman" w:cs="Times New Roman"/>
          <w:sz w:val="24"/>
          <w:szCs w:val="24"/>
        </w:rPr>
      </w:pPr>
    </w:p>
    <w:p w:rsidR="00CF3853" w:rsidRDefault="00CF3853" w:rsidP="00B30279">
      <w:pPr>
        <w:spacing w:after="0" w:line="240" w:lineRule="auto"/>
        <w:rPr>
          <w:rFonts w:ascii="Times New Roman" w:hAnsi="Times New Roman" w:cs="Times New Roman"/>
          <w:sz w:val="24"/>
          <w:szCs w:val="24"/>
        </w:rPr>
      </w:pPr>
      <w:r w:rsidRPr="00CF3853">
        <w:rPr>
          <w:rFonts w:ascii="Times New Roman" w:hAnsi="Times New Roman" w:cs="Times New Roman"/>
          <w:b/>
          <w:sz w:val="24"/>
          <w:szCs w:val="24"/>
          <w:u w:val="single"/>
        </w:rPr>
        <w:t>MOTION</w:t>
      </w:r>
      <w:r>
        <w:rPr>
          <w:rFonts w:ascii="Times New Roman" w:hAnsi="Times New Roman" w:cs="Times New Roman"/>
          <w:sz w:val="24"/>
          <w:szCs w:val="24"/>
        </w:rPr>
        <w:br/>
        <w:t xml:space="preserve">Mr. Lacey moved, seconded by Mr. Cook, to </w:t>
      </w:r>
      <w:r w:rsidR="009F5B78">
        <w:rPr>
          <w:rFonts w:ascii="Times New Roman" w:hAnsi="Times New Roman" w:cs="Times New Roman"/>
          <w:sz w:val="24"/>
          <w:szCs w:val="24"/>
        </w:rPr>
        <w:t>continue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Floeser</w:t>
      </w:r>
      <w:proofErr w:type="spellEnd"/>
      <w:r>
        <w:rPr>
          <w:rFonts w:ascii="Times New Roman" w:hAnsi="Times New Roman" w:cs="Times New Roman"/>
          <w:sz w:val="24"/>
          <w:szCs w:val="24"/>
        </w:rPr>
        <w:t xml:space="preserve"> public hearing to the August 24, 2017 ZBA meeting.</w:t>
      </w:r>
    </w:p>
    <w:p w:rsidR="00CF3853" w:rsidRDefault="00CF3853" w:rsidP="00B30279">
      <w:pPr>
        <w:spacing w:after="0" w:line="240" w:lineRule="auto"/>
        <w:rPr>
          <w:rFonts w:ascii="Times New Roman" w:hAnsi="Times New Roman" w:cs="Times New Roman"/>
          <w:sz w:val="24"/>
          <w:szCs w:val="24"/>
        </w:rPr>
      </w:pPr>
    </w:p>
    <w:p w:rsidR="00CF3853" w:rsidRPr="00DB4B48" w:rsidRDefault="00CF3853" w:rsidP="00CF3853">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CF3853" w:rsidRDefault="00CF3853" w:rsidP="00CF385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CF3853" w:rsidRDefault="00CF3853" w:rsidP="00B30279">
      <w:pPr>
        <w:spacing w:after="0" w:line="240" w:lineRule="auto"/>
        <w:rPr>
          <w:rFonts w:ascii="Times New Roman" w:hAnsi="Times New Roman" w:cs="Times New Roman"/>
          <w:sz w:val="24"/>
          <w:szCs w:val="24"/>
        </w:rPr>
      </w:pPr>
    </w:p>
    <w:p w:rsidR="00CF3853" w:rsidRDefault="00E71119" w:rsidP="002E50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Joyce Miller, who resides at 3802 </w:t>
      </w:r>
      <w:r w:rsidR="005E310E">
        <w:rPr>
          <w:rFonts w:ascii="Times New Roman" w:eastAsia="Times New Roman" w:hAnsi="Times New Roman" w:cs="Times New Roman"/>
          <w:sz w:val="24"/>
          <w:szCs w:val="24"/>
        </w:rPr>
        <w:t>Rush Mendon Road and is a tenant</w:t>
      </w:r>
      <w:r>
        <w:rPr>
          <w:rFonts w:ascii="Times New Roman" w:eastAsia="Times New Roman" w:hAnsi="Times New Roman" w:cs="Times New Roman"/>
          <w:sz w:val="24"/>
          <w:szCs w:val="24"/>
        </w:rPr>
        <w:t xml:space="preserve"> of Mr. </w:t>
      </w:r>
      <w:proofErr w:type="spellStart"/>
      <w:r>
        <w:rPr>
          <w:rFonts w:ascii="Times New Roman" w:eastAsia="Times New Roman" w:hAnsi="Times New Roman" w:cs="Times New Roman"/>
          <w:sz w:val="24"/>
          <w:szCs w:val="24"/>
        </w:rPr>
        <w:t>Floeser’s</w:t>
      </w:r>
      <w:proofErr w:type="spellEnd"/>
      <w:r>
        <w:rPr>
          <w:rFonts w:ascii="Times New Roman" w:eastAsia="Times New Roman" w:hAnsi="Times New Roman" w:cs="Times New Roman"/>
          <w:sz w:val="24"/>
          <w:szCs w:val="24"/>
        </w:rPr>
        <w:t>, stated she signed a lease with the previous owner, Mr. Russell in September of 2004.  Ms. Miller reviewed the construction that occurred</w:t>
      </w:r>
      <w:r w:rsidR="005E310E">
        <w:rPr>
          <w:rFonts w:ascii="Times New Roman" w:eastAsia="Times New Roman" w:hAnsi="Times New Roman" w:cs="Times New Roman"/>
          <w:sz w:val="24"/>
          <w:szCs w:val="24"/>
        </w:rPr>
        <w:t>, while Mr. Russell was the owner of the property,</w:t>
      </w:r>
      <w:r>
        <w:rPr>
          <w:rFonts w:ascii="Times New Roman" w:eastAsia="Times New Roman" w:hAnsi="Times New Roman" w:cs="Times New Roman"/>
          <w:sz w:val="24"/>
          <w:szCs w:val="24"/>
        </w:rPr>
        <w:t xml:space="preserve"> which resulted in the house becoming two separate living areas.  </w:t>
      </w:r>
      <w:r w:rsidR="00ED04C4">
        <w:rPr>
          <w:rFonts w:ascii="Times New Roman" w:eastAsia="Times New Roman" w:hAnsi="Times New Roman" w:cs="Times New Roman"/>
          <w:sz w:val="24"/>
          <w:szCs w:val="24"/>
        </w:rPr>
        <w:t xml:space="preserve">She stated Mr. </w:t>
      </w:r>
      <w:proofErr w:type="spellStart"/>
      <w:r w:rsidR="00ED04C4">
        <w:rPr>
          <w:rFonts w:ascii="Times New Roman" w:eastAsia="Times New Roman" w:hAnsi="Times New Roman" w:cs="Times New Roman"/>
          <w:sz w:val="24"/>
          <w:szCs w:val="24"/>
        </w:rPr>
        <w:t>Floeser</w:t>
      </w:r>
      <w:proofErr w:type="spellEnd"/>
      <w:r w:rsidR="00ED04C4">
        <w:rPr>
          <w:rFonts w:ascii="Times New Roman" w:eastAsia="Times New Roman" w:hAnsi="Times New Roman" w:cs="Times New Roman"/>
          <w:sz w:val="24"/>
          <w:szCs w:val="24"/>
        </w:rPr>
        <w:t xml:space="preserve"> purchased the property in 2009.</w:t>
      </w:r>
    </w:p>
    <w:p w:rsidR="00ED04C4" w:rsidRDefault="00ED04C4" w:rsidP="002E505E">
      <w:pPr>
        <w:spacing w:after="0" w:line="240" w:lineRule="auto"/>
        <w:rPr>
          <w:rFonts w:ascii="Times New Roman" w:eastAsia="Times New Roman" w:hAnsi="Times New Roman" w:cs="Times New Roman"/>
          <w:sz w:val="24"/>
          <w:szCs w:val="24"/>
        </w:rPr>
      </w:pPr>
    </w:p>
    <w:p w:rsidR="00ED04C4" w:rsidRDefault="00ED04C4" w:rsidP="002E50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Cook asked if Mr. Russell had told her had all the necessary permits.  Ms. </w:t>
      </w:r>
      <w:r w:rsidR="009F5B78">
        <w:rPr>
          <w:rFonts w:ascii="Times New Roman" w:eastAsia="Times New Roman" w:hAnsi="Times New Roman" w:cs="Times New Roman"/>
          <w:sz w:val="24"/>
          <w:szCs w:val="24"/>
        </w:rPr>
        <w:t>Miller</w:t>
      </w:r>
      <w:r>
        <w:rPr>
          <w:rFonts w:ascii="Times New Roman" w:eastAsia="Times New Roman" w:hAnsi="Times New Roman" w:cs="Times New Roman"/>
          <w:sz w:val="24"/>
          <w:szCs w:val="24"/>
        </w:rPr>
        <w:t xml:space="preserve"> stated Mr. Russell told her not to </w:t>
      </w:r>
      <w:r w:rsidR="009F5B78">
        <w:rPr>
          <w:rFonts w:ascii="Times New Roman" w:eastAsia="Times New Roman" w:hAnsi="Times New Roman" w:cs="Times New Roman"/>
          <w:sz w:val="24"/>
          <w:szCs w:val="24"/>
        </w:rPr>
        <w:t>worry;</w:t>
      </w:r>
      <w:r>
        <w:rPr>
          <w:rFonts w:ascii="Times New Roman" w:eastAsia="Times New Roman" w:hAnsi="Times New Roman" w:cs="Times New Roman"/>
          <w:sz w:val="24"/>
          <w:szCs w:val="24"/>
        </w:rPr>
        <w:t xml:space="preserve"> it was all taken care of.</w:t>
      </w:r>
    </w:p>
    <w:p w:rsidR="00ED04C4" w:rsidRDefault="00ED04C4" w:rsidP="002E505E">
      <w:pPr>
        <w:spacing w:after="0" w:line="240" w:lineRule="auto"/>
        <w:rPr>
          <w:rFonts w:ascii="Times New Roman" w:eastAsia="Times New Roman" w:hAnsi="Times New Roman" w:cs="Times New Roman"/>
          <w:sz w:val="24"/>
          <w:szCs w:val="24"/>
        </w:rPr>
      </w:pPr>
    </w:p>
    <w:p w:rsidR="00F22E30" w:rsidRDefault="00ED04C4" w:rsidP="002E50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F22E30">
        <w:rPr>
          <w:rFonts w:ascii="Times New Roman" w:eastAsia="Times New Roman" w:hAnsi="Times New Roman" w:cs="Times New Roman"/>
          <w:sz w:val="24"/>
          <w:szCs w:val="24"/>
        </w:rPr>
        <w:t xml:space="preserve"> Clark stated that Ms. Miller’s statements show that Mr. </w:t>
      </w:r>
      <w:proofErr w:type="spellStart"/>
      <w:r w:rsidR="00F22E30">
        <w:rPr>
          <w:rFonts w:ascii="Times New Roman" w:eastAsia="Times New Roman" w:hAnsi="Times New Roman" w:cs="Times New Roman"/>
          <w:sz w:val="24"/>
          <w:szCs w:val="24"/>
        </w:rPr>
        <w:t>Floeser</w:t>
      </w:r>
      <w:proofErr w:type="spellEnd"/>
      <w:r w:rsidR="00F22E30">
        <w:rPr>
          <w:rFonts w:ascii="Times New Roman" w:eastAsia="Times New Roman" w:hAnsi="Times New Roman" w:cs="Times New Roman"/>
          <w:sz w:val="24"/>
          <w:szCs w:val="24"/>
        </w:rPr>
        <w:t xml:space="preserve"> was not responsible for turning the home into a 2-family home so this is not self-created.</w:t>
      </w:r>
    </w:p>
    <w:p w:rsidR="00F22E30" w:rsidRDefault="00F22E30" w:rsidP="002E505E">
      <w:pPr>
        <w:spacing w:after="0" w:line="240" w:lineRule="auto"/>
        <w:rPr>
          <w:rFonts w:ascii="Times New Roman" w:eastAsia="Times New Roman" w:hAnsi="Times New Roman" w:cs="Times New Roman"/>
          <w:sz w:val="24"/>
          <w:szCs w:val="24"/>
        </w:rPr>
      </w:pPr>
    </w:p>
    <w:p w:rsidR="00ED04C4" w:rsidRDefault="00F22E30" w:rsidP="002E50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52C43">
        <w:rPr>
          <w:rFonts w:ascii="Times New Roman" w:eastAsia="Times New Roman" w:hAnsi="Times New Roman" w:cs="Times New Roman"/>
          <w:sz w:val="24"/>
          <w:szCs w:val="24"/>
        </w:rPr>
        <w:t>P</w:t>
      </w:r>
      <w:r>
        <w:rPr>
          <w:rFonts w:ascii="Times New Roman" w:eastAsia="Times New Roman" w:hAnsi="Times New Roman" w:cs="Times New Roman"/>
          <w:sz w:val="24"/>
          <w:szCs w:val="24"/>
        </w:rPr>
        <w:t>eckham stated they still need evidence of financial hardship.</w:t>
      </w:r>
    </w:p>
    <w:p w:rsidR="00F22E30" w:rsidRDefault="00F22E30" w:rsidP="002E505E">
      <w:pPr>
        <w:spacing w:after="0" w:line="240" w:lineRule="auto"/>
        <w:rPr>
          <w:rFonts w:ascii="Times New Roman" w:eastAsia="Times New Roman" w:hAnsi="Times New Roman" w:cs="Times New Roman"/>
          <w:sz w:val="24"/>
          <w:szCs w:val="24"/>
        </w:rPr>
      </w:pPr>
    </w:p>
    <w:p w:rsidR="00CF3853" w:rsidRDefault="00CF3853" w:rsidP="002E505E">
      <w:pPr>
        <w:spacing w:after="0" w:line="240" w:lineRule="auto"/>
        <w:rPr>
          <w:rFonts w:ascii="Times New Roman" w:eastAsia="Times New Roman" w:hAnsi="Times New Roman" w:cs="Times New Roman"/>
          <w:b/>
          <w:sz w:val="24"/>
          <w:szCs w:val="24"/>
          <w:u w:val="single"/>
        </w:rPr>
      </w:pPr>
    </w:p>
    <w:p w:rsidR="002E505E" w:rsidRPr="00DA7DD5" w:rsidRDefault="002E505E" w:rsidP="002E505E">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STEFANOU INTERPRETATION</w:t>
      </w:r>
      <w:r>
        <w:rPr>
          <w:rFonts w:ascii="Times New Roman" w:eastAsia="Times New Roman" w:hAnsi="Times New Roman" w:cs="Times New Roman"/>
          <w:b/>
          <w:sz w:val="24"/>
          <w:szCs w:val="24"/>
          <w:u w:val="single"/>
        </w:rPr>
        <w:t xml:space="preserve"> PUBLIC HEARING</w:t>
      </w:r>
      <w:r w:rsidR="00952C43">
        <w:rPr>
          <w:rFonts w:ascii="Times New Roman" w:eastAsia="Times New Roman" w:hAnsi="Times New Roman" w:cs="Times New Roman"/>
          <w:b/>
          <w:sz w:val="24"/>
          <w:szCs w:val="24"/>
          <w:u w:val="single"/>
        </w:rPr>
        <w:t xml:space="preserve"> (Continued)</w:t>
      </w:r>
    </w:p>
    <w:p w:rsidR="002E505E" w:rsidRPr="00676990" w:rsidRDefault="002E505E" w:rsidP="002E505E">
      <w:pPr>
        <w:spacing w:after="0" w:line="240" w:lineRule="auto"/>
        <w:rPr>
          <w:rFonts w:ascii="Times New Roman" w:eastAsia="Times New Roman" w:hAnsi="Times New Roman" w:cs="Times New Roman"/>
          <w:b/>
          <w:sz w:val="24"/>
          <w:szCs w:val="24"/>
          <w:u w:val="single"/>
        </w:rPr>
      </w:pPr>
      <w:r w:rsidRPr="00DA7DD5">
        <w:rPr>
          <w:rFonts w:ascii="Times New Roman" w:hAnsi="Times New Roman" w:cs="Times New Roman"/>
          <w:sz w:val="24"/>
          <w:szCs w:val="24"/>
        </w:rPr>
        <w:t xml:space="preserve">Dimitri </w:t>
      </w:r>
      <w:proofErr w:type="spellStart"/>
      <w:r w:rsidRPr="00DA7DD5">
        <w:rPr>
          <w:rFonts w:ascii="Times New Roman" w:hAnsi="Times New Roman" w:cs="Times New Roman"/>
          <w:sz w:val="24"/>
          <w:szCs w:val="24"/>
        </w:rPr>
        <w:t>Stefanou</w:t>
      </w:r>
      <w:proofErr w:type="spellEnd"/>
      <w:r w:rsidRPr="00DA7DD5">
        <w:rPr>
          <w:rFonts w:ascii="Times New Roman" w:hAnsi="Times New Roman" w:cs="Times New Roman"/>
          <w:sz w:val="24"/>
          <w:szCs w:val="24"/>
        </w:rPr>
        <w:t>, 6 Country Meadows Drive, Honeoye Falls, NY,  consisting of  2.66 acres, bearing Ta</w:t>
      </w:r>
      <w:r w:rsidRPr="00E82C64">
        <w:rPr>
          <w:rFonts w:ascii="Times New Roman" w:hAnsi="Times New Roman" w:cs="Times New Roman"/>
          <w:sz w:val="24"/>
          <w:szCs w:val="24"/>
        </w:rPr>
        <w:t xml:space="preserve">x </w:t>
      </w:r>
      <w:r w:rsidRPr="00DA7DD5">
        <w:rPr>
          <w:rFonts w:ascii="Times New Roman" w:hAnsi="Times New Roman" w:cs="Times New Roman"/>
          <w:sz w:val="24"/>
          <w:szCs w:val="24"/>
        </w:rPr>
        <w:t xml:space="preserve">Account No. 216.01-1-46.1, located in an RA-1  zone, </w:t>
      </w:r>
      <w:r>
        <w:rPr>
          <w:rFonts w:ascii="Times New Roman" w:hAnsi="Times New Roman" w:cs="Times New Roman"/>
          <w:sz w:val="24"/>
          <w:szCs w:val="24"/>
        </w:rPr>
        <w:t xml:space="preserve">came before the Board </w:t>
      </w:r>
      <w:r w:rsidRPr="00DA7DD5">
        <w:rPr>
          <w:rFonts w:ascii="Times New Roman" w:hAnsi="Times New Roman" w:cs="Times New Roman"/>
          <w:sz w:val="24"/>
          <w:szCs w:val="24"/>
        </w:rPr>
        <w:t xml:space="preserve">requesting a review of the CEO’s  interpretation of Section 200-8N(5) of the Zoning Ordinance which states the keeping of roosters is only permitted in an RA-5 zone.  </w:t>
      </w:r>
    </w:p>
    <w:p w:rsidR="00B23809" w:rsidRDefault="00B23809" w:rsidP="00B30279">
      <w:pPr>
        <w:spacing w:after="0" w:line="240" w:lineRule="auto"/>
        <w:rPr>
          <w:rFonts w:ascii="Times New Roman" w:hAnsi="Times New Roman" w:cs="Times New Roman"/>
          <w:sz w:val="24"/>
          <w:szCs w:val="24"/>
        </w:rPr>
      </w:pPr>
    </w:p>
    <w:p w:rsidR="00742C6A" w:rsidRDefault="009546D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the Agricultural District zoning designation does not come into play relative to this interpretation.  Mr. Peckham stated this was a </w:t>
      </w:r>
      <w:r w:rsidR="005E310E">
        <w:rPr>
          <w:rFonts w:ascii="Times New Roman" w:hAnsi="Times New Roman" w:cs="Times New Roman"/>
          <w:sz w:val="24"/>
          <w:szCs w:val="24"/>
        </w:rPr>
        <w:t xml:space="preserve">continuation </w:t>
      </w:r>
      <w:r>
        <w:rPr>
          <w:rFonts w:ascii="Times New Roman" w:hAnsi="Times New Roman" w:cs="Times New Roman"/>
          <w:sz w:val="24"/>
          <w:szCs w:val="24"/>
        </w:rPr>
        <w:t>of the July 13</w:t>
      </w:r>
      <w:r w:rsidR="005E310E">
        <w:rPr>
          <w:rFonts w:ascii="Times New Roman" w:hAnsi="Times New Roman" w:cs="Times New Roman"/>
          <w:sz w:val="24"/>
          <w:szCs w:val="24"/>
        </w:rPr>
        <w:t>,</w:t>
      </w:r>
      <w:r>
        <w:rPr>
          <w:rFonts w:ascii="Times New Roman" w:hAnsi="Times New Roman" w:cs="Times New Roman"/>
          <w:sz w:val="24"/>
          <w:szCs w:val="24"/>
        </w:rPr>
        <w:t xml:space="preserve"> 2017 public hearing.</w:t>
      </w:r>
    </w:p>
    <w:p w:rsidR="009546D8" w:rsidRDefault="009546D8" w:rsidP="00B30279">
      <w:pPr>
        <w:spacing w:after="0" w:line="240" w:lineRule="auto"/>
        <w:rPr>
          <w:rFonts w:ascii="Times New Roman" w:hAnsi="Times New Roman" w:cs="Times New Roman"/>
          <w:sz w:val="24"/>
          <w:szCs w:val="24"/>
        </w:rPr>
      </w:pPr>
    </w:p>
    <w:p w:rsidR="009546D8" w:rsidRDefault="009546D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discussion followed regarding the property Mr. </w:t>
      </w:r>
      <w:proofErr w:type="spellStart"/>
      <w:r>
        <w:rPr>
          <w:rFonts w:ascii="Times New Roman" w:hAnsi="Times New Roman" w:cs="Times New Roman"/>
          <w:sz w:val="24"/>
          <w:szCs w:val="24"/>
        </w:rPr>
        <w:t>Stefanou</w:t>
      </w:r>
      <w:proofErr w:type="spellEnd"/>
      <w:r>
        <w:rPr>
          <w:rFonts w:ascii="Times New Roman" w:hAnsi="Times New Roman" w:cs="Times New Roman"/>
          <w:sz w:val="24"/>
          <w:szCs w:val="24"/>
        </w:rPr>
        <w:t xml:space="preserve"> owns.  Mr. Peckham reviewed the </w:t>
      </w:r>
      <w:r w:rsidR="009F5B78">
        <w:rPr>
          <w:rFonts w:ascii="Times New Roman" w:hAnsi="Times New Roman" w:cs="Times New Roman"/>
          <w:sz w:val="24"/>
          <w:szCs w:val="24"/>
        </w:rPr>
        <w:t>tax</w:t>
      </w:r>
      <w:r>
        <w:rPr>
          <w:rFonts w:ascii="Times New Roman" w:hAnsi="Times New Roman" w:cs="Times New Roman"/>
          <w:sz w:val="24"/>
          <w:szCs w:val="24"/>
        </w:rPr>
        <w:t xml:space="preserve"> map which shows Mr. </w:t>
      </w:r>
      <w:proofErr w:type="spellStart"/>
      <w:r>
        <w:rPr>
          <w:rFonts w:ascii="Times New Roman" w:hAnsi="Times New Roman" w:cs="Times New Roman"/>
          <w:sz w:val="24"/>
          <w:szCs w:val="24"/>
        </w:rPr>
        <w:t>Stefanou</w:t>
      </w:r>
      <w:proofErr w:type="spellEnd"/>
      <w:r>
        <w:rPr>
          <w:rFonts w:ascii="Times New Roman" w:hAnsi="Times New Roman" w:cs="Times New Roman"/>
          <w:sz w:val="24"/>
          <w:szCs w:val="24"/>
        </w:rPr>
        <w:t xml:space="preserve"> owned 2 parcels.  A discussion followed.</w:t>
      </w:r>
    </w:p>
    <w:p w:rsidR="009546D8" w:rsidRDefault="009546D8" w:rsidP="00B30279">
      <w:pPr>
        <w:spacing w:after="0" w:line="240" w:lineRule="auto"/>
        <w:rPr>
          <w:rFonts w:ascii="Times New Roman" w:hAnsi="Times New Roman" w:cs="Times New Roman"/>
          <w:sz w:val="24"/>
          <w:szCs w:val="24"/>
        </w:rPr>
      </w:pPr>
    </w:p>
    <w:p w:rsidR="009546D8" w:rsidRDefault="009546D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were any comments from the public.  There were none.</w:t>
      </w:r>
    </w:p>
    <w:p w:rsidR="009546D8" w:rsidRDefault="009546D8" w:rsidP="00B30279">
      <w:pPr>
        <w:spacing w:after="0" w:line="240" w:lineRule="auto"/>
        <w:rPr>
          <w:rFonts w:ascii="Times New Roman" w:hAnsi="Times New Roman" w:cs="Times New Roman"/>
          <w:sz w:val="24"/>
          <w:szCs w:val="24"/>
        </w:rPr>
      </w:pPr>
    </w:p>
    <w:p w:rsidR="009546D8" w:rsidRPr="005E310E" w:rsidRDefault="009546D8" w:rsidP="00B30279">
      <w:pPr>
        <w:spacing w:after="0" w:line="240" w:lineRule="auto"/>
        <w:rPr>
          <w:rFonts w:ascii="Times New Roman" w:hAnsi="Times New Roman" w:cs="Times New Roman"/>
          <w:b/>
          <w:sz w:val="24"/>
          <w:szCs w:val="24"/>
          <w:u w:val="single"/>
        </w:rPr>
      </w:pPr>
      <w:r w:rsidRPr="005E310E">
        <w:rPr>
          <w:rFonts w:ascii="Times New Roman" w:hAnsi="Times New Roman" w:cs="Times New Roman"/>
          <w:b/>
          <w:sz w:val="24"/>
          <w:szCs w:val="24"/>
          <w:u w:val="single"/>
        </w:rPr>
        <w:t>MOTION</w:t>
      </w:r>
    </w:p>
    <w:p w:rsidR="009546D8" w:rsidRDefault="009546D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moved, seconded </w:t>
      </w:r>
      <w:r w:rsidR="009F5B78">
        <w:rPr>
          <w:rFonts w:ascii="Times New Roman" w:hAnsi="Times New Roman" w:cs="Times New Roman"/>
          <w:sz w:val="24"/>
          <w:szCs w:val="24"/>
        </w:rPr>
        <w:t>by</w:t>
      </w:r>
      <w:r>
        <w:rPr>
          <w:rFonts w:ascii="Times New Roman" w:hAnsi="Times New Roman" w:cs="Times New Roman"/>
          <w:sz w:val="24"/>
          <w:szCs w:val="24"/>
        </w:rPr>
        <w:t xml:space="preserve"> Mr. Lacey, to close the public hearing.</w:t>
      </w:r>
    </w:p>
    <w:p w:rsidR="008A7B08" w:rsidRDefault="008A7B08">
      <w:pPr>
        <w:rPr>
          <w:rFonts w:ascii="Times New Roman" w:hAnsi="Times New Roman" w:cs="Times New Roman"/>
          <w:sz w:val="24"/>
          <w:szCs w:val="24"/>
        </w:rPr>
      </w:pPr>
      <w:r>
        <w:rPr>
          <w:rFonts w:ascii="Times New Roman" w:hAnsi="Times New Roman" w:cs="Times New Roman"/>
          <w:sz w:val="24"/>
          <w:szCs w:val="24"/>
        </w:rPr>
        <w:br w:type="page"/>
      </w:r>
    </w:p>
    <w:p w:rsidR="009546D8" w:rsidRDefault="009546D8" w:rsidP="00B30279">
      <w:pPr>
        <w:spacing w:after="0" w:line="240" w:lineRule="auto"/>
        <w:rPr>
          <w:rFonts w:ascii="Times New Roman" w:hAnsi="Times New Roman" w:cs="Times New Roman"/>
          <w:sz w:val="24"/>
          <w:szCs w:val="24"/>
        </w:rPr>
      </w:pPr>
    </w:p>
    <w:p w:rsidR="009546D8" w:rsidRPr="00DB4B48" w:rsidRDefault="009546D8" w:rsidP="009546D8">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9546D8" w:rsidRDefault="009546D8" w:rsidP="009546D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9546D8" w:rsidRDefault="009546D8" w:rsidP="00B30279">
      <w:pPr>
        <w:spacing w:after="0" w:line="240" w:lineRule="auto"/>
        <w:rPr>
          <w:rFonts w:ascii="Times New Roman" w:hAnsi="Times New Roman" w:cs="Times New Roman"/>
          <w:sz w:val="24"/>
          <w:szCs w:val="24"/>
        </w:rPr>
      </w:pPr>
    </w:p>
    <w:p w:rsidR="009546D8" w:rsidRPr="005E310E" w:rsidRDefault="009546D8" w:rsidP="00B30279">
      <w:pPr>
        <w:spacing w:after="0" w:line="240" w:lineRule="auto"/>
        <w:rPr>
          <w:rFonts w:ascii="Times New Roman" w:hAnsi="Times New Roman" w:cs="Times New Roman"/>
          <w:b/>
          <w:sz w:val="24"/>
          <w:szCs w:val="24"/>
          <w:u w:val="single"/>
        </w:rPr>
      </w:pPr>
      <w:r w:rsidRPr="005E310E">
        <w:rPr>
          <w:rFonts w:ascii="Times New Roman" w:hAnsi="Times New Roman" w:cs="Times New Roman"/>
          <w:b/>
          <w:sz w:val="24"/>
          <w:szCs w:val="24"/>
          <w:u w:val="single"/>
        </w:rPr>
        <w:t>MINUTES</w:t>
      </w:r>
    </w:p>
    <w:p w:rsidR="009546D8" w:rsidRDefault="009546D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moved, seconded by Ms. </w:t>
      </w:r>
      <w:r w:rsidR="009F5B78">
        <w:rPr>
          <w:rFonts w:ascii="Times New Roman" w:hAnsi="Times New Roman" w:cs="Times New Roman"/>
          <w:sz w:val="24"/>
          <w:szCs w:val="24"/>
        </w:rPr>
        <w:t>Sciortino</w:t>
      </w:r>
      <w:r>
        <w:rPr>
          <w:rFonts w:ascii="Times New Roman" w:hAnsi="Times New Roman" w:cs="Times New Roman"/>
          <w:sz w:val="24"/>
          <w:szCs w:val="24"/>
        </w:rPr>
        <w:t>, to approve the minutes of the June 22, 2017 meeting.</w:t>
      </w:r>
    </w:p>
    <w:p w:rsidR="009546D8" w:rsidRDefault="009546D8" w:rsidP="00B30279">
      <w:pPr>
        <w:spacing w:after="0" w:line="240" w:lineRule="auto"/>
        <w:rPr>
          <w:rFonts w:ascii="Times New Roman" w:hAnsi="Times New Roman" w:cs="Times New Roman"/>
          <w:sz w:val="24"/>
          <w:szCs w:val="24"/>
        </w:rPr>
      </w:pPr>
    </w:p>
    <w:p w:rsidR="009546D8" w:rsidRPr="00DB4B48" w:rsidRDefault="009546D8" w:rsidP="009546D8">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9546D8" w:rsidRDefault="009546D8" w:rsidP="009546D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9546D8" w:rsidRDefault="009546D8" w:rsidP="00B30279">
      <w:pPr>
        <w:spacing w:after="0" w:line="240" w:lineRule="auto"/>
        <w:rPr>
          <w:rFonts w:ascii="Times New Roman" w:hAnsi="Times New Roman" w:cs="Times New Roman"/>
          <w:sz w:val="24"/>
          <w:szCs w:val="24"/>
        </w:rPr>
      </w:pPr>
    </w:p>
    <w:p w:rsidR="009546D8" w:rsidRPr="008A7B08" w:rsidRDefault="009546D8" w:rsidP="009546D8">
      <w:pPr>
        <w:spacing w:after="0" w:line="240" w:lineRule="auto"/>
        <w:rPr>
          <w:rFonts w:ascii="Times New Roman" w:hAnsi="Times New Roman" w:cs="Times New Roman"/>
          <w:b/>
          <w:sz w:val="24"/>
          <w:szCs w:val="24"/>
          <w:u w:val="single"/>
        </w:rPr>
      </w:pPr>
      <w:r w:rsidRPr="008A7B08">
        <w:rPr>
          <w:rFonts w:ascii="Times New Roman" w:hAnsi="Times New Roman" w:cs="Times New Roman"/>
          <w:b/>
          <w:sz w:val="24"/>
          <w:szCs w:val="24"/>
          <w:u w:val="single"/>
        </w:rPr>
        <w:t>MINUTES</w:t>
      </w:r>
    </w:p>
    <w:p w:rsidR="009546D8" w:rsidRDefault="009546D8" w:rsidP="009546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009F5B78">
        <w:rPr>
          <w:rFonts w:ascii="Times New Roman" w:hAnsi="Times New Roman" w:cs="Times New Roman"/>
          <w:sz w:val="24"/>
          <w:szCs w:val="24"/>
        </w:rPr>
        <w:t>Sciortino</w:t>
      </w:r>
      <w:r>
        <w:rPr>
          <w:rFonts w:ascii="Times New Roman" w:hAnsi="Times New Roman" w:cs="Times New Roman"/>
          <w:sz w:val="24"/>
          <w:szCs w:val="24"/>
        </w:rPr>
        <w:t xml:space="preserve"> moved, seconded by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to approve the minutes of the July 13, 2017 meeting as amended.</w:t>
      </w:r>
    </w:p>
    <w:p w:rsidR="009546D8" w:rsidRDefault="009546D8" w:rsidP="009546D8">
      <w:pPr>
        <w:spacing w:after="0" w:line="240" w:lineRule="auto"/>
        <w:rPr>
          <w:rFonts w:ascii="Times New Roman" w:hAnsi="Times New Roman" w:cs="Times New Roman"/>
          <w:sz w:val="24"/>
          <w:szCs w:val="24"/>
        </w:rPr>
      </w:pPr>
    </w:p>
    <w:p w:rsidR="009546D8" w:rsidRPr="00DB4B48" w:rsidRDefault="009546D8" w:rsidP="009546D8">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9546D8" w:rsidRDefault="009546D8" w:rsidP="009546D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9546D8" w:rsidRDefault="009546D8" w:rsidP="009546D8">
      <w:pPr>
        <w:spacing w:after="0" w:line="240" w:lineRule="auto"/>
        <w:rPr>
          <w:rFonts w:ascii="Times New Roman" w:hAnsi="Times New Roman" w:cs="Times New Roman"/>
          <w:sz w:val="24"/>
          <w:szCs w:val="24"/>
        </w:rPr>
      </w:pPr>
    </w:p>
    <w:p w:rsidR="00BF4CF2" w:rsidRPr="00BF4CF2" w:rsidRDefault="00BF4CF2" w:rsidP="00BF4CF2">
      <w:pPr>
        <w:widowControl w:val="0"/>
        <w:tabs>
          <w:tab w:val="center" w:pos="4680"/>
          <w:tab w:val="right" w:pos="9360"/>
        </w:tabs>
        <w:spacing w:before="156" w:after="0" w:line="240" w:lineRule="auto"/>
        <w:jc w:val="center"/>
        <w:rPr>
          <w:rFonts w:ascii="Times New Roman" w:eastAsia="MS PMincho" w:hAnsi="Times New Roman" w:cs="Mangal"/>
          <w:lang w:eastAsia="ja-JP" w:bidi="hi-IN"/>
        </w:rPr>
      </w:pPr>
      <w:r w:rsidRPr="00BF4CF2">
        <w:rPr>
          <w:rFonts w:ascii="Times New Roman" w:eastAsia="Times New Roman" w:hAnsi="Times New Roman" w:cs="Times New Roman"/>
          <w:b/>
          <w:bCs/>
          <w:lang w:eastAsia="ja-JP" w:bidi="hi-IN"/>
        </w:rPr>
        <w:t>GHIDIU AREA</w:t>
      </w:r>
      <w:r w:rsidRPr="00BF4CF2">
        <w:rPr>
          <w:rFonts w:ascii="Times New Roman" w:eastAsia="MS PMincho" w:hAnsi="Times New Roman" w:cs="Mangal"/>
          <w:b/>
          <w:bCs/>
          <w:lang w:eastAsia="ja-JP" w:bidi="hi-IN"/>
        </w:rPr>
        <w:t xml:space="preserve"> VARIANCE DETERMINATION</w:t>
      </w:r>
    </w:p>
    <w:p w:rsidR="00BF4CF2" w:rsidRPr="00BF4CF2" w:rsidRDefault="00BF4CF2" w:rsidP="00BF4CF2">
      <w:pPr>
        <w:widowControl w:val="0"/>
        <w:tabs>
          <w:tab w:val="center" w:pos="4680"/>
          <w:tab w:val="right" w:pos="9360"/>
        </w:tabs>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 xml:space="preserve">Mr. Lacey moved, seconded by Mr. </w:t>
      </w:r>
      <w:proofErr w:type="spellStart"/>
      <w:r w:rsidRPr="00BF4CF2">
        <w:rPr>
          <w:rFonts w:ascii="Times New Roman" w:eastAsia="MS PMincho" w:hAnsi="Times New Roman" w:cs="Mangal"/>
          <w:lang w:eastAsia="ja-JP" w:bidi="hi-IN"/>
        </w:rPr>
        <w:t>Bassette</w:t>
      </w:r>
      <w:proofErr w:type="spellEnd"/>
      <w:r w:rsidRPr="00BF4CF2">
        <w:rPr>
          <w:rFonts w:ascii="Times New Roman" w:eastAsia="MS PMincho" w:hAnsi="Times New Roman" w:cs="Mangal"/>
          <w:lang w:eastAsia="ja-JP" w:bidi="hi-IN"/>
        </w:rPr>
        <w:t xml:space="preserve">, that the area variance requested by </w:t>
      </w:r>
      <w:r w:rsidRPr="00BF4CF2">
        <w:rPr>
          <w:rFonts w:ascii="Times New Roman" w:eastAsia="MS PMincho" w:hAnsi="Times New Roman" w:cs="Times New Roman"/>
          <w:lang w:eastAsia="ja-JP" w:bidi="hi-IN"/>
        </w:rPr>
        <w:t xml:space="preserve">Dave </w:t>
      </w:r>
      <w:proofErr w:type="spellStart"/>
      <w:r w:rsidRPr="00BF4CF2">
        <w:rPr>
          <w:rFonts w:ascii="Times New Roman" w:eastAsia="MS PMincho" w:hAnsi="Times New Roman" w:cs="Times New Roman"/>
          <w:lang w:eastAsia="ja-JP" w:bidi="hi-IN"/>
        </w:rPr>
        <w:t>Ghidiu</w:t>
      </w:r>
      <w:proofErr w:type="spellEnd"/>
      <w:r w:rsidRPr="00BF4CF2">
        <w:rPr>
          <w:rFonts w:ascii="Times New Roman" w:eastAsia="MS PMincho" w:hAnsi="Times New Roman" w:cs="Times New Roman"/>
          <w:lang w:eastAsia="ja-JP" w:bidi="hi-IN"/>
        </w:rPr>
        <w:t>, 4143 Clover Street, Honeoye Falls, NY, consisting of 2.5 acres, bearing Tax Account No. 203.04-1-12.11, located in an RA-2 zone, to construct a 6 foot high fence in the front yard, whereas code states no fence in the front yard shall exceed four feet above ground level</w:t>
      </w:r>
      <w:r w:rsidRPr="00BF4CF2">
        <w:rPr>
          <w:rFonts w:ascii="Times New Roman" w:eastAsia="MS PMincho" w:hAnsi="Times New Roman" w:cs="Mangal"/>
          <w:lang w:eastAsia="ja-JP" w:bidi="hi-IN"/>
        </w:rPr>
        <w:t>, be approved based on the following findings of fact and conclusions of law:</w:t>
      </w:r>
    </w:p>
    <w:p w:rsidR="00BF4CF2" w:rsidRPr="00BF4CF2" w:rsidRDefault="00BF4CF2" w:rsidP="00BF4CF2">
      <w:pPr>
        <w:widowControl w:val="0"/>
        <w:spacing w:before="156" w:after="0" w:line="240" w:lineRule="auto"/>
        <w:rPr>
          <w:rFonts w:ascii="Times New Roman" w:eastAsia="MS PMincho" w:hAnsi="Times New Roman" w:cs="Mangal"/>
          <w:b/>
          <w:u w:val="single"/>
          <w:lang w:eastAsia="ja-JP" w:bidi="hi-IN"/>
        </w:rPr>
      </w:pPr>
      <w:r w:rsidRPr="00BF4CF2">
        <w:rPr>
          <w:rFonts w:ascii="Times New Roman" w:eastAsia="MS PMincho" w:hAnsi="Times New Roman" w:cs="Mangal"/>
          <w:b/>
          <w:u w:val="single"/>
          <w:lang w:eastAsia="ja-JP" w:bidi="hi-IN"/>
        </w:rPr>
        <w:t>FINDINGS OF FACT</w:t>
      </w:r>
    </w:p>
    <w:p w:rsidR="00BF4CF2" w:rsidRPr="00BF4CF2" w:rsidRDefault="00BF4CF2" w:rsidP="00BF4CF2">
      <w:pPr>
        <w:widowControl w:val="0"/>
        <w:numPr>
          <w:ilvl w:val="0"/>
          <w:numId w:val="13"/>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Times New Roman"/>
          <w:lang w:eastAsia="ja-JP" w:bidi="hi-IN"/>
        </w:rPr>
        <w:t xml:space="preserve">Dave </w:t>
      </w:r>
      <w:proofErr w:type="spellStart"/>
      <w:r w:rsidRPr="00BF4CF2">
        <w:rPr>
          <w:rFonts w:ascii="Times New Roman" w:eastAsia="MS PMincho" w:hAnsi="Times New Roman" w:cs="Times New Roman"/>
          <w:lang w:eastAsia="ja-JP" w:bidi="hi-IN"/>
        </w:rPr>
        <w:t>Ghidiu</w:t>
      </w:r>
      <w:proofErr w:type="spellEnd"/>
      <w:r w:rsidRPr="00BF4CF2">
        <w:rPr>
          <w:rFonts w:ascii="Times New Roman" w:eastAsia="MS PMincho" w:hAnsi="Times New Roman" w:cs="Times New Roman"/>
          <w:lang w:eastAsia="ja-JP" w:bidi="hi-IN"/>
        </w:rPr>
        <w:t>, the property owner appeared before the Zoning Board of Appeals at the public hearing on July 27, 2017.</w:t>
      </w:r>
    </w:p>
    <w:p w:rsidR="00BF4CF2" w:rsidRPr="00BF4CF2" w:rsidRDefault="00BF4CF2" w:rsidP="00BF4CF2">
      <w:pPr>
        <w:widowControl w:val="0"/>
        <w:numPr>
          <w:ilvl w:val="0"/>
          <w:numId w:val="13"/>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Section 200-42(A) limits the height of a fence in a residential district to a maximum of four feet.</w:t>
      </w:r>
    </w:p>
    <w:p w:rsidR="00BF4CF2" w:rsidRPr="00BF4CF2" w:rsidRDefault="00BF4CF2" w:rsidP="00BF4CF2">
      <w:pPr>
        <w:widowControl w:val="0"/>
        <w:numPr>
          <w:ilvl w:val="0"/>
          <w:numId w:val="13"/>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 xml:space="preserve">There is an existing fence along the front of the property.  Much of this fence is approximately 6 feet in height, in a tiered construction style.  Mr. </w:t>
      </w:r>
      <w:proofErr w:type="spellStart"/>
      <w:r w:rsidRPr="00BF4CF2">
        <w:rPr>
          <w:rFonts w:ascii="Times New Roman" w:eastAsia="MS PMincho" w:hAnsi="Times New Roman" w:cs="Mangal"/>
          <w:lang w:eastAsia="ja-JP" w:bidi="hi-IN"/>
        </w:rPr>
        <w:t>Ghidiu</w:t>
      </w:r>
      <w:proofErr w:type="spellEnd"/>
      <w:r w:rsidRPr="00BF4CF2">
        <w:rPr>
          <w:rFonts w:ascii="Times New Roman" w:eastAsia="MS PMincho" w:hAnsi="Times New Roman" w:cs="Mangal"/>
          <w:lang w:eastAsia="ja-JP" w:bidi="hi-IN"/>
        </w:rPr>
        <w:t xml:space="preserve"> is requesting that he be allowed to increase the height of the approximately 4 foot high section of fence to match the approximately 6 foot high fence and fill in the unfenced portion.</w:t>
      </w:r>
    </w:p>
    <w:p w:rsidR="00BF4CF2" w:rsidRPr="00BF4CF2" w:rsidRDefault="00BF4CF2" w:rsidP="00BF4CF2">
      <w:pPr>
        <w:widowControl w:val="0"/>
        <w:numPr>
          <w:ilvl w:val="0"/>
          <w:numId w:val="13"/>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Mr. Williams, a previous owner of the property, had requested (and received) a variance to have a fence reaching approximately 7 feet in height.  The public hearing for that variance was held on August 24, 2006.  The facts from this previous variance are substantially the same.  Namely traffic on the road, the houses proximity to the road, excessive deer population, and significant landscaping.</w:t>
      </w:r>
    </w:p>
    <w:p w:rsidR="00BF4CF2" w:rsidRPr="00BF4CF2" w:rsidRDefault="00BF4CF2" w:rsidP="00BF4CF2">
      <w:pPr>
        <w:widowControl w:val="0"/>
        <w:numPr>
          <w:ilvl w:val="0"/>
          <w:numId w:val="13"/>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No members of the public commented at the public hearing.</w:t>
      </w:r>
    </w:p>
    <w:p w:rsidR="008A7B08" w:rsidRDefault="008A7B08">
      <w:pPr>
        <w:rPr>
          <w:rFonts w:ascii="Times New Roman" w:eastAsia="MS PMincho" w:hAnsi="Times New Roman" w:cs="Mangal"/>
          <w:b/>
          <w:u w:val="single"/>
          <w:lang w:eastAsia="ja-JP" w:bidi="hi-IN"/>
        </w:rPr>
      </w:pPr>
      <w:r>
        <w:rPr>
          <w:rFonts w:ascii="Times New Roman" w:eastAsia="MS PMincho" w:hAnsi="Times New Roman" w:cs="Mangal"/>
          <w:b/>
          <w:u w:val="single"/>
          <w:lang w:eastAsia="ja-JP" w:bidi="hi-IN"/>
        </w:rPr>
        <w:br w:type="page"/>
      </w:r>
    </w:p>
    <w:p w:rsidR="00BF4CF2" w:rsidRPr="00BF4CF2" w:rsidRDefault="00BF4CF2" w:rsidP="00BF4CF2">
      <w:pPr>
        <w:widowControl w:val="0"/>
        <w:spacing w:before="156" w:after="0" w:line="240" w:lineRule="auto"/>
        <w:rPr>
          <w:rFonts w:ascii="Times New Roman" w:eastAsia="MS PMincho" w:hAnsi="Times New Roman" w:cs="Mangal"/>
          <w:b/>
          <w:u w:val="single"/>
          <w:lang w:eastAsia="ja-JP" w:bidi="hi-IN"/>
        </w:rPr>
      </w:pPr>
      <w:r w:rsidRPr="00BF4CF2">
        <w:rPr>
          <w:rFonts w:ascii="Times New Roman" w:eastAsia="MS PMincho" w:hAnsi="Times New Roman" w:cs="Mangal"/>
          <w:b/>
          <w:u w:val="single"/>
          <w:lang w:eastAsia="ja-JP" w:bidi="hi-IN"/>
        </w:rPr>
        <w:lastRenderedPageBreak/>
        <w:t>CONCLUSIONS OF LAW</w:t>
      </w:r>
    </w:p>
    <w:p w:rsidR="00BF4CF2" w:rsidRPr="00BF4CF2" w:rsidRDefault="00BF4CF2" w:rsidP="00BF4CF2">
      <w:pPr>
        <w:widowControl w:val="0"/>
        <w:numPr>
          <w:ilvl w:val="0"/>
          <w:numId w:val="14"/>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The requested benefit can</w:t>
      </w:r>
      <w:r w:rsidRPr="00BF4CF2">
        <w:rPr>
          <w:rFonts w:ascii="Times New Roman" w:eastAsia="MS PMincho" w:hAnsi="Times New Roman" w:cs="Mangal"/>
          <w:b/>
          <w:bCs/>
          <w:lang w:eastAsia="ja-JP" w:bidi="hi-IN"/>
        </w:rPr>
        <w:t>not</w:t>
      </w:r>
      <w:r w:rsidRPr="00BF4CF2">
        <w:rPr>
          <w:rFonts w:ascii="Times New Roman" w:eastAsia="MS PMincho" w:hAnsi="Times New Roman" w:cs="Mangal"/>
          <w:lang w:eastAsia="ja-JP" w:bidi="hi-IN"/>
        </w:rPr>
        <w:t xml:space="preserve"> be achieved by other feasible means. </w:t>
      </w:r>
    </w:p>
    <w:p w:rsidR="00BF4CF2" w:rsidRPr="00BF4CF2" w:rsidRDefault="00BF4CF2" w:rsidP="00BF4CF2">
      <w:pPr>
        <w:widowControl w:val="0"/>
        <w:numPr>
          <w:ilvl w:val="0"/>
          <w:numId w:val="14"/>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 xml:space="preserve">The request is </w:t>
      </w:r>
      <w:r w:rsidRPr="00BF4CF2">
        <w:rPr>
          <w:rFonts w:ascii="Times New Roman" w:eastAsia="MS PMincho" w:hAnsi="Times New Roman" w:cs="Mangal"/>
          <w:b/>
          <w:bCs/>
          <w:lang w:eastAsia="ja-JP" w:bidi="hi-IN"/>
        </w:rPr>
        <w:t>not</w:t>
      </w:r>
      <w:r w:rsidRPr="00BF4CF2">
        <w:rPr>
          <w:rFonts w:ascii="Times New Roman" w:eastAsia="MS PMincho" w:hAnsi="Times New Roman" w:cs="Mangal"/>
          <w:lang w:eastAsia="ja-JP" w:bidi="hi-IN"/>
        </w:rPr>
        <w:t xml:space="preserve"> substantial, as the majority of the front yard has an already approved fence of ~6 feet height. </w:t>
      </w:r>
    </w:p>
    <w:p w:rsidR="00BF4CF2" w:rsidRPr="00BF4CF2" w:rsidRDefault="00BF4CF2" w:rsidP="00BF4CF2">
      <w:pPr>
        <w:widowControl w:val="0"/>
        <w:numPr>
          <w:ilvl w:val="0"/>
          <w:numId w:val="14"/>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 xml:space="preserve">The request will </w:t>
      </w:r>
      <w:r w:rsidRPr="00BF4CF2">
        <w:rPr>
          <w:rFonts w:ascii="Times New Roman" w:eastAsia="MS PMincho" w:hAnsi="Times New Roman" w:cs="Mangal"/>
          <w:b/>
          <w:bCs/>
          <w:lang w:eastAsia="ja-JP" w:bidi="hi-IN"/>
        </w:rPr>
        <w:t>not</w:t>
      </w:r>
      <w:r w:rsidRPr="00BF4CF2">
        <w:rPr>
          <w:rFonts w:ascii="Times New Roman" w:eastAsia="MS PMincho" w:hAnsi="Times New Roman" w:cs="Mangal"/>
          <w:lang w:eastAsia="ja-JP" w:bidi="hi-IN"/>
        </w:rPr>
        <w:t xml:space="preserve"> have any adverse physical or environmental effects, as much of the fence is screened by various plants. </w:t>
      </w:r>
    </w:p>
    <w:p w:rsidR="00BF4CF2" w:rsidRPr="00BF4CF2" w:rsidRDefault="00BF4CF2" w:rsidP="00BF4CF2">
      <w:pPr>
        <w:widowControl w:val="0"/>
        <w:numPr>
          <w:ilvl w:val="0"/>
          <w:numId w:val="14"/>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 xml:space="preserve">The request will </w:t>
      </w:r>
      <w:r w:rsidRPr="00BF4CF2">
        <w:rPr>
          <w:rFonts w:ascii="Times New Roman" w:eastAsia="MS PMincho" w:hAnsi="Times New Roman" w:cs="Mangal"/>
          <w:b/>
          <w:bCs/>
          <w:lang w:eastAsia="ja-JP" w:bidi="hi-IN"/>
        </w:rPr>
        <w:t>not</w:t>
      </w:r>
      <w:r w:rsidRPr="00BF4CF2">
        <w:rPr>
          <w:rFonts w:ascii="Times New Roman" w:eastAsia="MS PMincho" w:hAnsi="Times New Roman" w:cs="Mangal"/>
          <w:lang w:eastAsia="ja-JP" w:bidi="hi-IN"/>
        </w:rPr>
        <w:t xml:space="preserve"> have an undesirable change in the neighborhood, as there is an existing fence of this height along much of the front yard.</w:t>
      </w:r>
    </w:p>
    <w:p w:rsidR="00BF4CF2" w:rsidRPr="00BF4CF2" w:rsidRDefault="00BF4CF2" w:rsidP="00BF4CF2">
      <w:pPr>
        <w:widowControl w:val="0"/>
        <w:numPr>
          <w:ilvl w:val="0"/>
          <w:numId w:val="14"/>
        </w:numPr>
        <w:spacing w:before="156" w:after="0" w:line="240" w:lineRule="auto"/>
        <w:rPr>
          <w:rFonts w:ascii="Times New Roman" w:eastAsia="MS PMincho" w:hAnsi="Times New Roman" w:cs="Mangal"/>
          <w:lang w:eastAsia="ja-JP" w:bidi="hi-IN"/>
        </w:rPr>
      </w:pPr>
      <w:r w:rsidRPr="00BF4CF2">
        <w:rPr>
          <w:rFonts w:ascii="Times New Roman" w:eastAsia="MS PMincho" w:hAnsi="Times New Roman" w:cs="Mangal"/>
          <w:lang w:eastAsia="ja-JP" w:bidi="hi-IN"/>
        </w:rPr>
        <w:t xml:space="preserve">The difficulty was </w:t>
      </w:r>
      <w:r w:rsidRPr="00BF4CF2">
        <w:rPr>
          <w:rFonts w:ascii="Times New Roman" w:eastAsia="MS PMincho" w:hAnsi="Times New Roman" w:cs="Mangal"/>
          <w:b/>
          <w:bCs/>
          <w:lang w:eastAsia="ja-JP" w:bidi="hi-IN"/>
        </w:rPr>
        <w:t>not</w:t>
      </w:r>
      <w:r w:rsidRPr="00BF4CF2">
        <w:rPr>
          <w:rFonts w:ascii="Times New Roman" w:eastAsia="MS PMincho" w:hAnsi="Times New Roman" w:cs="Mangal"/>
          <w:lang w:eastAsia="ja-JP" w:bidi="hi-IN"/>
        </w:rPr>
        <w:t xml:space="preserve"> self-created, as the existing fence predates Mr. </w:t>
      </w:r>
      <w:proofErr w:type="spellStart"/>
      <w:r w:rsidRPr="00BF4CF2">
        <w:rPr>
          <w:rFonts w:ascii="Times New Roman" w:eastAsia="MS PMincho" w:hAnsi="Times New Roman" w:cs="Mangal"/>
          <w:lang w:eastAsia="ja-JP" w:bidi="hi-IN"/>
        </w:rPr>
        <w:t>Ghidiu’s</w:t>
      </w:r>
      <w:proofErr w:type="spellEnd"/>
      <w:r w:rsidRPr="00BF4CF2">
        <w:rPr>
          <w:rFonts w:ascii="Times New Roman" w:eastAsia="MS PMincho" w:hAnsi="Times New Roman" w:cs="Mangal"/>
          <w:lang w:eastAsia="ja-JP" w:bidi="hi-IN"/>
        </w:rPr>
        <w:t xml:space="preserve"> ownership of the property.  Likewise, the difficulties that led to that original fence were not of that owner’s creation either. </w:t>
      </w:r>
    </w:p>
    <w:p w:rsidR="00BF4CF2" w:rsidRPr="00BF4CF2" w:rsidRDefault="00BF4CF2" w:rsidP="00BF4CF2">
      <w:pPr>
        <w:widowControl w:val="0"/>
        <w:numPr>
          <w:ilvl w:val="0"/>
          <w:numId w:val="14"/>
        </w:numPr>
        <w:spacing w:before="156" w:after="0" w:line="240" w:lineRule="auto"/>
        <w:rPr>
          <w:rFonts w:ascii="Times New Roman" w:eastAsia="MS PMincho" w:hAnsi="Times New Roman" w:cs="Times New Roman"/>
          <w:lang w:eastAsia="ja-JP" w:bidi="hi-IN"/>
        </w:rPr>
      </w:pPr>
      <w:r w:rsidRPr="00BF4CF2">
        <w:rPr>
          <w:rFonts w:ascii="Times New Roman" w:eastAsia="MS PMincho" w:hAnsi="Times New Roman" w:cs="Times New Roman"/>
          <w:lang w:eastAsia="ja-JP" w:bidi="hi-IN"/>
        </w:rPr>
        <w:t>This is a Type II action under SEQR</w:t>
      </w:r>
    </w:p>
    <w:p w:rsidR="00BF4CF2" w:rsidRPr="00BF4CF2" w:rsidRDefault="00BF4CF2" w:rsidP="00BF4CF2">
      <w:pPr>
        <w:widowControl w:val="0"/>
        <w:spacing w:before="156" w:after="0" w:line="240" w:lineRule="auto"/>
        <w:rPr>
          <w:rFonts w:ascii="Times New Roman" w:eastAsia="MS PMincho" w:hAnsi="Times New Roman" w:cs="Mangal"/>
          <w:sz w:val="24"/>
          <w:szCs w:val="24"/>
          <w:lang w:eastAsia="ja-JP" w:bidi="hi-IN"/>
        </w:rPr>
      </w:pPr>
    </w:p>
    <w:p w:rsidR="008F3CE1" w:rsidRPr="00DB4B48" w:rsidRDefault="008F3CE1" w:rsidP="008F3CE1">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8F3CE1" w:rsidRDefault="008F3CE1" w:rsidP="008F3CE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Mr. Peckham – aye; Ms. Sciortino – aye; and Mr. Lacey – aye; and Mr. Cook – aye.</w:t>
      </w:r>
      <w:proofErr w:type="gramEnd"/>
    </w:p>
    <w:p w:rsidR="009546D8" w:rsidRDefault="009546D8" w:rsidP="009546D8">
      <w:pPr>
        <w:spacing w:after="0" w:line="240" w:lineRule="auto"/>
        <w:rPr>
          <w:rFonts w:ascii="Times New Roman" w:hAnsi="Times New Roman" w:cs="Times New Roman"/>
          <w:sz w:val="24"/>
          <w:szCs w:val="24"/>
        </w:rPr>
      </w:pPr>
    </w:p>
    <w:p w:rsidR="008F3CE1" w:rsidRPr="008F3CE1" w:rsidRDefault="008F3CE1" w:rsidP="008F3CE1">
      <w:pPr>
        <w:widowControl w:val="0"/>
        <w:tabs>
          <w:tab w:val="center" w:pos="4680"/>
          <w:tab w:val="right" w:pos="9360"/>
        </w:tabs>
        <w:spacing w:before="156" w:after="0" w:line="240" w:lineRule="auto"/>
        <w:jc w:val="center"/>
        <w:rPr>
          <w:rFonts w:ascii="Times New Roman" w:eastAsia="MS PMincho" w:hAnsi="Times New Roman" w:cs="Mangal"/>
          <w:lang w:eastAsia="ja-JP" w:bidi="hi-IN"/>
        </w:rPr>
      </w:pPr>
      <w:r w:rsidRPr="008F3CE1">
        <w:rPr>
          <w:rFonts w:ascii="Times New Roman" w:eastAsia="Times New Roman" w:hAnsi="Times New Roman" w:cs="Times New Roman"/>
          <w:b/>
          <w:bCs/>
          <w:lang w:eastAsia="ja-JP" w:bidi="hi-IN"/>
        </w:rPr>
        <w:t xml:space="preserve">TRIPI </w:t>
      </w:r>
      <w:r w:rsidRPr="008F3CE1">
        <w:rPr>
          <w:rFonts w:ascii="Times New Roman" w:eastAsia="MS PMincho" w:hAnsi="Times New Roman" w:cs="Mangal"/>
          <w:b/>
          <w:bCs/>
          <w:lang w:eastAsia="ja-JP" w:bidi="hi-IN"/>
        </w:rPr>
        <w:t>AREA VARIANCE DETERMINATION</w:t>
      </w:r>
    </w:p>
    <w:p w:rsidR="008F3CE1" w:rsidRPr="008F3CE1" w:rsidRDefault="008F3CE1" w:rsidP="008F3CE1">
      <w:pPr>
        <w:widowControl w:val="0"/>
        <w:tabs>
          <w:tab w:val="center" w:pos="4680"/>
          <w:tab w:val="right" w:pos="9360"/>
        </w:tabs>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 xml:space="preserve">Mr. Peckham moved, seconded by Ms. Sciortino, that the area variance requested by </w:t>
      </w:r>
      <w:r w:rsidRPr="008F3CE1">
        <w:rPr>
          <w:rFonts w:ascii="Times New Roman" w:eastAsia="MS PMincho" w:hAnsi="Times New Roman" w:cs="Times New Roman"/>
          <w:lang w:eastAsia="ja-JP" w:bidi="hi-IN"/>
        </w:rPr>
        <w:t xml:space="preserve">Susan </w:t>
      </w:r>
      <w:proofErr w:type="spellStart"/>
      <w:r w:rsidRPr="008F3CE1">
        <w:rPr>
          <w:rFonts w:ascii="Times New Roman" w:eastAsia="MS PMincho" w:hAnsi="Times New Roman" w:cs="Times New Roman"/>
          <w:lang w:eastAsia="ja-JP" w:bidi="hi-IN"/>
        </w:rPr>
        <w:t>Tripi</w:t>
      </w:r>
      <w:proofErr w:type="spellEnd"/>
      <w:r w:rsidRPr="008F3CE1">
        <w:rPr>
          <w:rFonts w:ascii="Times New Roman" w:eastAsia="MS PMincho" w:hAnsi="Times New Roman" w:cs="Times New Roman"/>
          <w:lang w:eastAsia="ja-JP" w:bidi="hi-IN"/>
        </w:rPr>
        <w:t>, 26 Buggy Whip Trail, Honeoye Falls, NY, consisting of 1.6 acres, bearing Tax Account No. 230.04-1-7, located in an RA-1 zone, to construct a 35’ by 36’ garage (a 72 square foot shed already exists) which exceeds the 1% lot coverage allowed by Code</w:t>
      </w:r>
      <w:r w:rsidRPr="008F3CE1">
        <w:rPr>
          <w:rFonts w:ascii="Times New Roman" w:eastAsia="MS PMincho" w:hAnsi="Times New Roman" w:cs="Mangal"/>
          <w:lang w:eastAsia="ja-JP" w:bidi="hi-IN"/>
        </w:rPr>
        <w:t>, be approved based on the following findings of fact and conclusions of law:</w:t>
      </w:r>
    </w:p>
    <w:p w:rsidR="008F3CE1" w:rsidRPr="008F3CE1" w:rsidRDefault="008F3CE1" w:rsidP="008F3CE1">
      <w:pPr>
        <w:widowControl w:val="0"/>
        <w:spacing w:before="156" w:after="0" w:line="240" w:lineRule="auto"/>
        <w:rPr>
          <w:rFonts w:ascii="Times New Roman" w:eastAsia="MS PMincho" w:hAnsi="Times New Roman" w:cs="Mangal"/>
          <w:b/>
          <w:u w:val="single"/>
          <w:lang w:eastAsia="ja-JP" w:bidi="hi-IN"/>
        </w:rPr>
      </w:pPr>
      <w:r w:rsidRPr="008F3CE1">
        <w:rPr>
          <w:rFonts w:ascii="Times New Roman" w:eastAsia="MS PMincho" w:hAnsi="Times New Roman" w:cs="Mangal"/>
          <w:b/>
          <w:u w:val="single"/>
          <w:lang w:eastAsia="ja-JP" w:bidi="hi-IN"/>
        </w:rPr>
        <w:t>FINDINGS OF FACT</w:t>
      </w:r>
    </w:p>
    <w:p w:rsidR="008F3CE1" w:rsidRPr="008F3CE1" w:rsidRDefault="008F3CE1" w:rsidP="008F3CE1">
      <w:pPr>
        <w:widowControl w:val="0"/>
        <w:numPr>
          <w:ilvl w:val="0"/>
          <w:numId w:val="15"/>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Times New Roman"/>
          <w:lang w:eastAsia="ja-JP" w:bidi="hi-IN"/>
        </w:rPr>
        <w:t xml:space="preserve">Susan </w:t>
      </w:r>
      <w:proofErr w:type="spellStart"/>
      <w:r w:rsidRPr="008F3CE1">
        <w:rPr>
          <w:rFonts w:ascii="Times New Roman" w:eastAsia="MS PMincho" w:hAnsi="Times New Roman" w:cs="Times New Roman"/>
          <w:lang w:eastAsia="ja-JP" w:bidi="hi-IN"/>
        </w:rPr>
        <w:t>Tripi</w:t>
      </w:r>
      <w:proofErr w:type="spellEnd"/>
      <w:r w:rsidRPr="008F3CE1">
        <w:rPr>
          <w:rFonts w:ascii="Times New Roman" w:eastAsia="MS PMincho" w:hAnsi="Times New Roman" w:cs="Times New Roman"/>
          <w:lang w:eastAsia="ja-JP" w:bidi="hi-IN"/>
        </w:rPr>
        <w:t xml:space="preserve"> and Richard Blodgett, the property owners appeared before the Zoning Board of Appeals at the public hearing on Thursday July 27, 2017.</w:t>
      </w:r>
    </w:p>
    <w:p w:rsidR="008F3CE1" w:rsidRPr="008F3CE1" w:rsidRDefault="008F3CE1" w:rsidP="008F3CE1">
      <w:pPr>
        <w:widowControl w:val="0"/>
        <w:numPr>
          <w:ilvl w:val="0"/>
          <w:numId w:val="15"/>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The applicant desires to build a garage at the end of their driveway.  They intend to use approximately 2/3 of this structure for storing cars, the remaining 1/3 would be used as a workshop.</w:t>
      </w:r>
    </w:p>
    <w:p w:rsidR="008F3CE1" w:rsidRPr="008F3CE1" w:rsidRDefault="008F3CE1" w:rsidP="008F3CE1">
      <w:pPr>
        <w:widowControl w:val="0"/>
        <w:numPr>
          <w:ilvl w:val="0"/>
          <w:numId w:val="15"/>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Section 200-</w:t>
      </w:r>
      <w:proofErr w:type="gramStart"/>
      <w:r w:rsidRPr="008F3CE1">
        <w:rPr>
          <w:rFonts w:ascii="Times New Roman" w:eastAsia="MS PMincho" w:hAnsi="Times New Roman" w:cs="Mangal"/>
          <w:lang w:eastAsia="ja-JP" w:bidi="hi-IN"/>
        </w:rPr>
        <w:t>8C(</w:t>
      </w:r>
      <w:proofErr w:type="gramEnd"/>
      <w:r w:rsidRPr="008F3CE1">
        <w:rPr>
          <w:rFonts w:ascii="Times New Roman" w:eastAsia="MS PMincho" w:hAnsi="Times New Roman" w:cs="Mangal"/>
          <w:lang w:eastAsia="ja-JP" w:bidi="hi-IN"/>
        </w:rPr>
        <w:t>3) of the Town Code states the total area of accessory buildings shall not exceed 1% of the lot area.  The requested additional structure will bring the total lot coverage to approximately 1.75% of total lot area.  In addition, 200-</w:t>
      </w:r>
      <w:proofErr w:type="gramStart"/>
      <w:r w:rsidRPr="008F3CE1">
        <w:rPr>
          <w:rFonts w:ascii="Times New Roman" w:eastAsia="MS PMincho" w:hAnsi="Times New Roman" w:cs="Mangal"/>
          <w:lang w:eastAsia="ja-JP" w:bidi="hi-IN"/>
        </w:rPr>
        <w:t>8C(</w:t>
      </w:r>
      <w:proofErr w:type="gramEnd"/>
      <w:r w:rsidRPr="008F3CE1">
        <w:rPr>
          <w:rFonts w:ascii="Times New Roman" w:eastAsia="MS PMincho" w:hAnsi="Times New Roman" w:cs="Mangal"/>
          <w:lang w:eastAsia="ja-JP" w:bidi="hi-IN"/>
        </w:rPr>
        <w:t>4) states a freestanding garage does not count towards coverage, unless there is an attached garage as well.</w:t>
      </w:r>
    </w:p>
    <w:p w:rsidR="008F3CE1" w:rsidRPr="008F3CE1" w:rsidRDefault="008F3CE1" w:rsidP="008F3CE1">
      <w:pPr>
        <w:widowControl w:val="0"/>
        <w:numPr>
          <w:ilvl w:val="0"/>
          <w:numId w:val="15"/>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Mr. Blodgett commented that the workshop would be used for woodworking hobby activities.</w:t>
      </w:r>
    </w:p>
    <w:p w:rsidR="008F3CE1" w:rsidRPr="008F3CE1" w:rsidRDefault="008F3CE1" w:rsidP="008F3CE1">
      <w:pPr>
        <w:widowControl w:val="0"/>
        <w:numPr>
          <w:ilvl w:val="0"/>
          <w:numId w:val="15"/>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The garage will be placed on an existing concrete pad located in the backyard that previously served as a basketball court.</w:t>
      </w:r>
    </w:p>
    <w:p w:rsidR="008F3CE1" w:rsidRPr="008F3CE1" w:rsidRDefault="008F3CE1" w:rsidP="008F3CE1">
      <w:pPr>
        <w:widowControl w:val="0"/>
        <w:numPr>
          <w:ilvl w:val="0"/>
          <w:numId w:val="15"/>
        </w:numPr>
        <w:spacing w:before="156" w:after="0" w:line="240" w:lineRule="auto"/>
        <w:rPr>
          <w:rFonts w:ascii="Times New Roman" w:eastAsia="MS PMincho" w:hAnsi="Times New Roman" w:cs="Mangal"/>
          <w:lang w:eastAsia="ja-JP" w:bidi="hi-IN"/>
        </w:rPr>
      </w:pPr>
      <w:bookmarkStart w:id="0" w:name="__DdeLink__809_880881216"/>
      <w:bookmarkEnd w:id="0"/>
      <w:r w:rsidRPr="008F3CE1">
        <w:rPr>
          <w:rFonts w:ascii="Times New Roman" w:eastAsia="MS PMincho" w:hAnsi="Times New Roman" w:cs="Mangal"/>
          <w:lang w:eastAsia="ja-JP" w:bidi="hi-IN"/>
        </w:rPr>
        <w:t>No members of the public commented at the public hearing.</w:t>
      </w:r>
    </w:p>
    <w:p w:rsidR="008A7B08" w:rsidRDefault="008A7B08">
      <w:pPr>
        <w:rPr>
          <w:rFonts w:ascii="Times New Roman" w:eastAsia="MS PMincho" w:hAnsi="Times New Roman" w:cs="Mangal"/>
          <w:b/>
          <w:u w:val="single"/>
          <w:lang w:eastAsia="ja-JP" w:bidi="hi-IN"/>
        </w:rPr>
      </w:pPr>
      <w:r>
        <w:rPr>
          <w:rFonts w:ascii="Times New Roman" w:eastAsia="MS PMincho" w:hAnsi="Times New Roman" w:cs="Mangal"/>
          <w:b/>
          <w:u w:val="single"/>
          <w:lang w:eastAsia="ja-JP" w:bidi="hi-IN"/>
        </w:rPr>
        <w:br w:type="page"/>
      </w:r>
    </w:p>
    <w:p w:rsidR="008F3CE1" w:rsidRPr="008F3CE1" w:rsidRDefault="008F3CE1" w:rsidP="008F3CE1">
      <w:pPr>
        <w:widowControl w:val="0"/>
        <w:spacing w:before="156" w:after="0" w:line="240" w:lineRule="auto"/>
        <w:rPr>
          <w:rFonts w:ascii="Times New Roman" w:eastAsia="MS PMincho" w:hAnsi="Times New Roman" w:cs="Mangal"/>
          <w:b/>
          <w:u w:val="single"/>
          <w:lang w:eastAsia="ja-JP" w:bidi="hi-IN"/>
        </w:rPr>
      </w:pPr>
      <w:r w:rsidRPr="008F3CE1">
        <w:rPr>
          <w:rFonts w:ascii="Times New Roman" w:eastAsia="MS PMincho" w:hAnsi="Times New Roman" w:cs="Mangal"/>
          <w:b/>
          <w:u w:val="single"/>
          <w:lang w:eastAsia="ja-JP" w:bidi="hi-IN"/>
        </w:rPr>
        <w:lastRenderedPageBreak/>
        <w:t>CONCLUSIONS OF LAW</w:t>
      </w:r>
    </w:p>
    <w:p w:rsidR="008F3CE1" w:rsidRPr="008F3CE1" w:rsidRDefault="008F3CE1" w:rsidP="008F3CE1">
      <w:pPr>
        <w:widowControl w:val="0"/>
        <w:numPr>
          <w:ilvl w:val="0"/>
          <w:numId w:val="16"/>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The requested benefit can</w:t>
      </w:r>
      <w:r w:rsidRPr="008F3CE1">
        <w:rPr>
          <w:rFonts w:ascii="Times New Roman" w:eastAsia="MS PMincho" w:hAnsi="Times New Roman" w:cs="Mangal"/>
          <w:b/>
          <w:bCs/>
          <w:lang w:eastAsia="ja-JP" w:bidi="hi-IN"/>
        </w:rPr>
        <w:t>not</w:t>
      </w:r>
      <w:r w:rsidRPr="008F3CE1">
        <w:rPr>
          <w:rFonts w:ascii="Times New Roman" w:eastAsia="MS PMincho" w:hAnsi="Times New Roman" w:cs="Mangal"/>
          <w:lang w:eastAsia="ja-JP" w:bidi="hi-IN"/>
        </w:rPr>
        <w:t xml:space="preserve"> be achieved by other feasible means.</w:t>
      </w:r>
    </w:p>
    <w:p w:rsidR="008F3CE1" w:rsidRPr="008F3CE1" w:rsidRDefault="008F3CE1" w:rsidP="008F3CE1">
      <w:pPr>
        <w:widowControl w:val="0"/>
        <w:numPr>
          <w:ilvl w:val="0"/>
          <w:numId w:val="16"/>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 xml:space="preserve">The request is </w:t>
      </w:r>
      <w:r w:rsidRPr="008F3CE1">
        <w:rPr>
          <w:rFonts w:ascii="Times New Roman" w:eastAsia="MS PMincho" w:hAnsi="Times New Roman" w:cs="Mangal"/>
          <w:b/>
          <w:bCs/>
          <w:lang w:eastAsia="ja-JP" w:bidi="hi-IN"/>
        </w:rPr>
        <w:t>not</w:t>
      </w:r>
      <w:r w:rsidRPr="008F3CE1">
        <w:rPr>
          <w:rFonts w:ascii="Times New Roman" w:eastAsia="MS PMincho" w:hAnsi="Times New Roman" w:cs="Mangal"/>
          <w:lang w:eastAsia="ja-JP" w:bidi="hi-IN"/>
        </w:rPr>
        <w:t xml:space="preserve"> substantial, as it is an approximately 0.8% increase in lot coverage. </w:t>
      </w:r>
    </w:p>
    <w:p w:rsidR="008F3CE1" w:rsidRPr="008F3CE1" w:rsidRDefault="008F3CE1" w:rsidP="008F3CE1">
      <w:pPr>
        <w:widowControl w:val="0"/>
        <w:numPr>
          <w:ilvl w:val="0"/>
          <w:numId w:val="16"/>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 xml:space="preserve">The request will </w:t>
      </w:r>
      <w:r w:rsidRPr="008F3CE1">
        <w:rPr>
          <w:rFonts w:ascii="Times New Roman" w:eastAsia="MS PMincho" w:hAnsi="Times New Roman" w:cs="Mangal"/>
          <w:b/>
          <w:bCs/>
          <w:lang w:eastAsia="ja-JP" w:bidi="hi-IN"/>
        </w:rPr>
        <w:t>not</w:t>
      </w:r>
      <w:r w:rsidRPr="008F3CE1">
        <w:rPr>
          <w:rFonts w:ascii="Times New Roman" w:eastAsia="MS PMincho" w:hAnsi="Times New Roman" w:cs="Mangal"/>
          <w:lang w:eastAsia="ja-JP" w:bidi="hi-IN"/>
        </w:rPr>
        <w:t xml:space="preserve"> have any adverse physical or environmental effects, as the location in question is already covered with a concrete slab. </w:t>
      </w:r>
    </w:p>
    <w:p w:rsidR="008F3CE1" w:rsidRPr="008F3CE1" w:rsidRDefault="008F3CE1" w:rsidP="008F3CE1">
      <w:pPr>
        <w:widowControl w:val="0"/>
        <w:numPr>
          <w:ilvl w:val="0"/>
          <w:numId w:val="16"/>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 xml:space="preserve">The request will </w:t>
      </w:r>
      <w:r w:rsidRPr="008F3CE1">
        <w:rPr>
          <w:rFonts w:ascii="Times New Roman" w:eastAsia="MS PMincho" w:hAnsi="Times New Roman" w:cs="Mangal"/>
          <w:b/>
          <w:bCs/>
          <w:lang w:eastAsia="ja-JP" w:bidi="hi-IN"/>
        </w:rPr>
        <w:t>not</w:t>
      </w:r>
      <w:r w:rsidRPr="008F3CE1">
        <w:rPr>
          <w:rFonts w:ascii="Times New Roman" w:eastAsia="MS PMincho" w:hAnsi="Times New Roman" w:cs="Mangal"/>
          <w:lang w:eastAsia="ja-JP" w:bidi="hi-IN"/>
        </w:rPr>
        <w:t xml:space="preserve"> have an undesirable change in the neighborhood, as there are similar structures in size and use. </w:t>
      </w:r>
    </w:p>
    <w:p w:rsidR="008F3CE1" w:rsidRPr="008F3CE1" w:rsidRDefault="008F3CE1" w:rsidP="008F3CE1">
      <w:pPr>
        <w:widowControl w:val="0"/>
        <w:numPr>
          <w:ilvl w:val="0"/>
          <w:numId w:val="16"/>
        </w:numPr>
        <w:spacing w:before="156" w:after="0" w:line="240" w:lineRule="auto"/>
        <w:rPr>
          <w:rFonts w:ascii="Times New Roman" w:eastAsia="MS PMincho" w:hAnsi="Times New Roman" w:cs="Mangal"/>
          <w:lang w:eastAsia="ja-JP" w:bidi="hi-IN"/>
        </w:rPr>
      </w:pPr>
      <w:r w:rsidRPr="008F3CE1">
        <w:rPr>
          <w:rFonts w:ascii="Times New Roman" w:eastAsia="MS PMincho" w:hAnsi="Times New Roman" w:cs="Mangal"/>
          <w:lang w:eastAsia="ja-JP" w:bidi="hi-IN"/>
        </w:rPr>
        <w:t>The</w:t>
      </w:r>
      <w:r>
        <w:rPr>
          <w:rFonts w:ascii="Times New Roman" w:eastAsia="MS PMincho" w:hAnsi="Times New Roman" w:cs="Mangal"/>
          <w:lang w:eastAsia="ja-JP" w:bidi="hi-IN"/>
        </w:rPr>
        <w:t xml:space="preserve"> request </w:t>
      </w:r>
      <w:r w:rsidRPr="008F3CE1">
        <w:rPr>
          <w:rFonts w:ascii="Times New Roman" w:eastAsia="MS PMincho" w:hAnsi="Times New Roman" w:cs="Mangal"/>
          <w:b/>
          <w:bCs/>
          <w:lang w:eastAsia="ja-JP" w:bidi="hi-IN"/>
        </w:rPr>
        <w:t>was</w:t>
      </w:r>
      <w:r w:rsidRPr="008F3CE1">
        <w:rPr>
          <w:rFonts w:ascii="Times New Roman" w:eastAsia="MS PMincho" w:hAnsi="Times New Roman" w:cs="Mangal"/>
          <w:lang w:eastAsia="ja-JP" w:bidi="hi-IN"/>
        </w:rPr>
        <w:t xml:space="preserve"> self-created, as the residence already includes an attached garage. </w:t>
      </w:r>
    </w:p>
    <w:p w:rsidR="008F3CE1" w:rsidRPr="008F3CE1" w:rsidRDefault="008F3CE1" w:rsidP="008F3CE1">
      <w:pPr>
        <w:widowControl w:val="0"/>
        <w:numPr>
          <w:ilvl w:val="0"/>
          <w:numId w:val="16"/>
        </w:numPr>
        <w:spacing w:before="156" w:after="0" w:line="240" w:lineRule="auto"/>
        <w:rPr>
          <w:rFonts w:ascii="Times New Roman" w:hAnsi="Times New Roman" w:cs="Times New Roman"/>
          <w:b/>
          <w:sz w:val="24"/>
          <w:szCs w:val="24"/>
          <w:u w:val="single"/>
        </w:rPr>
      </w:pPr>
      <w:r w:rsidRPr="008F3CE1">
        <w:rPr>
          <w:rFonts w:ascii="Times New Roman" w:eastAsia="MS PMincho" w:hAnsi="Times New Roman" w:cs="Times New Roman"/>
          <w:lang w:eastAsia="ja-JP" w:bidi="hi-IN"/>
        </w:rPr>
        <w:t>This is a Type II action under SEQR.</w:t>
      </w:r>
    </w:p>
    <w:p w:rsidR="008F3CE1" w:rsidRPr="008F3CE1" w:rsidRDefault="008F3CE1" w:rsidP="008F3CE1">
      <w:pPr>
        <w:widowControl w:val="0"/>
        <w:spacing w:before="156" w:after="0" w:line="240" w:lineRule="auto"/>
        <w:rPr>
          <w:rFonts w:ascii="Times New Roman" w:hAnsi="Times New Roman" w:cs="Times New Roman"/>
          <w:b/>
          <w:sz w:val="24"/>
          <w:szCs w:val="24"/>
          <w:u w:val="single"/>
        </w:rPr>
      </w:pPr>
      <w:r w:rsidRPr="008F3CE1">
        <w:rPr>
          <w:rFonts w:ascii="Times New Roman" w:hAnsi="Times New Roman" w:cs="Times New Roman"/>
          <w:b/>
          <w:sz w:val="24"/>
          <w:szCs w:val="24"/>
          <w:u w:val="single"/>
        </w:rPr>
        <w:t>APPROVED</w:t>
      </w:r>
    </w:p>
    <w:p w:rsidR="008F3CE1" w:rsidRPr="008F3CE1" w:rsidRDefault="008F3CE1" w:rsidP="008F3CE1">
      <w:pPr>
        <w:spacing w:after="0" w:line="240" w:lineRule="auto"/>
        <w:rPr>
          <w:rFonts w:ascii="Times New Roman" w:hAnsi="Times New Roman" w:cs="Times New Roman"/>
          <w:sz w:val="24"/>
          <w:szCs w:val="24"/>
        </w:rPr>
      </w:pPr>
      <w:proofErr w:type="gramStart"/>
      <w:r w:rsidRPr="008F3CE1">
        <w:rPr>
          <w:rFonts w:ascii="Times New Roman" w:hAnsi="Times New Roman" w:cs="Times New Roman"/>
          <w:sz w:val="24"/>
          <w:szCs w:val="24"/>
        </w:rPr>
        <w:t xml:space="preserve">Mr. </w:t>
      </w:r>
      <w:proofErr w:type="spellStart"/>
      <w:r w:rsidRPr="008F3CE1">
        <w:rPr>
          <w:rFonts w:ascii="Times New Roman" w:hAnsi="Times New Roman" w:cs="Times New Roman"/>
          <w:sz w:val="24"/>
          <w:szCs w:val="24"/>
        </w:rPr>
        <w:t>Bassette</w:t>
      </w:r>
      <w:proofErr w:type="spellEnd"/>
      <w:r w:rsidRPr="008F3CE1">
        <w:rPr>
          <w:rFonts w:ascii="Times New Roman" w:hAnsi="Times New Roman" w:cs="Times New Roman"/>
          <w:sz w:val="24"/>
          <w:szCs w:val="24"/>
        </w:rPr>
        <w:t xml:space="preserve"> – Aye; Mr. Peckham – aye; Ms. Sciortino – aye; and Mr. Lacey – aye; and Mr. Cook – aye.</w:t>
      </w:r>
      <w:proofErr w:type="gramEnd"/>
    </w:p>
    <w:p w:rsidR="008F3CE1" w:rsidRPr="008F3CE1" w:rsidRDefault="008F3CE1" w:rsidP="008F3CE1">
      <w:pPr>
        <w:widowControl w:val="0"/>
        <w:spacing w:before="156" w:after="0" w:line="240" w:lineRule="auto"/>
        <w:rPr>
          <w:rFonts w:ascii="Times New Roman" w:eastAsia="MS PMincho" w:hAnsi="Times New Roman" w:cs="Mangal"/>
          <w:sz w:val="24"/>
          <w:szCs w:val="24"/>
          <w:lang w:eastAsia="ja-JP" w:bidi="hi-IN"/>
        </w:rPr>
      </w:pPr>
    </w:p>
    <w:p w:rsidR="00D2072C" w:rsidRPr="00D2072C" w:rsidRDefault="00D2072C" w:rsidP="00D2072C">
      <w:pPr>
        <w:widowControl w:val="0"/>
        <w:tabs>
          <w:tab w:val="center" w:pos="4680"/>
          <w:tab w:val="right" w:pos="9360"/>
        </w:tabs>
        <w:spacing w:before="156" w:after="0" w:line="240" w:lineRule="auto"/>
        <w:jc w:val="center"/>
        <w:rPr>
          <w:rFonts w:ascii="Times New Roman" w:eastAsia="MS PMincho" w:hAnsi="Times New Roman" w:cs="Mangal"/>
          <w:lang w:eastAsia="ja-JP" w:bidi="hi-IN"/>
        </w:rPr>
      </w:pPr>
      <w:r w:rsidRPr="00D2072C">
        <w:rPr>
          <w:rFonts w:ascii="Times New Roman" w:eastAsia="MS PMincho" w:hAnsi="Times New Roman" w:cs="Mangal"/>
          <w:b/>
          <w:bCs/>
          <w:lang w:eastAsia="ja-JP" w:bidi="hi-IN"/>
        </w:rPr>
        <w:t>GARTLAND AREA VARIANCE DETERMINATION</w:t>
      </w:r>
    </w:p>
    <w:p w:rsidR="00D2072C" w:rsidRPr="00D2072C" w:rsidRDefault="00D2072C" w:rsidP="00D2072C">
      <w:pPr>
        <w:widowControl w:val="0"/>
        <w:tabs>
          <w:tab w:val="center" w:pos="4680"/>
          <w:tab w:val="right" w:pos="9360"/>
        </w:tabs>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 xml:space="preserve">Ms. Sciortino moved, seconded by Mr. </w:t>
      </w:r>
      <w:proofErr w:type="spellStart"/>
      <w:r w:rsidRPr="00D2072C">
        <w:rPr>
          <w:rFonts w:ascii="Times New Roman" w:eastAsia="MS PMincho" w:hAnsi="Times New Roman" w:cs="Mangal"/>
          <w:lang w:eastAsia="ja-JP" w:bidi="hi-IN"/>
        </w:rPr>
        <w:t>Bassette</w:t>
      </w:r>
      <w:proofErr w:type="spellEnd"/>
      <w:r w:rsidRPr="00D2072C">
        <w:rPr>
          <w:rFonts w:ascii="Times New Roman" w:eastAsia="MS PMincho" w:hAnsi="Times New Roman" w:cs="Mangal"/>
          <w:lang w:eastAsia="ja-JP" w:bidi="hi-IN"/>
        </w:rPr>
        <w:t xml:space="preserve">, that the area variance requested by </w:t>
      </w:r>
      <w:r w:rsidRPr="00D2072C">
        <w:rPr>
          <w:rFonts w:ascii="Times New Roman" w:eastAsia="MS PMincho" w:hAnsi="Times New Roman" w:cs="Times New Roman"/>
          <w:lang w:eastAsia="ja-JP" w:bidi="hi-IN"/>
        </w:rPr>
        <w:t xml:space="preserve">Liz </w:t>
      </w:r>
      <w:proofErr w:type="spellStart"/>
      <w:r w:rsidRPr="00D2072C">
        <w:rPr>
          <w:rFonts w:ascii="Times New Roman" w:eastAsia="MS PMincho" w:hAnsi="Times New Roman" w:cs="Times New Roman"/>
          <w:lang w:eastAsia="ja-JP" w:bidi="hi-IN"/>
        </w:rPr>
        <w:t>Gartland</w:t>
      </w:r>
      <w:proofErr w:type="spellEnd"/>
      <w:r w:rsidRPr="00D2072C">
        <w:rPr>
          <w:rFonts w:ascii="Times New Roman" w:eastAsia="MS PMincho" w:hAnsi="Times New Roman" w:cs="Times New Roman"/>
          <w:lang w:eastAsia="ja-JP" w:bidi="hi-IN"/>
        </w:rPr>
        <w:t>, 130 Drumlin View Drive Mendon, NY, consisting of 0.7 acres, bearing Tax Account No. 216.12-1-26, located in an RS-30,000 zone, to construct a 10 foot x 12 and ½ foot shed with a side setback of 13 feet, whereas code requires a side setback of 15 feet</w:t>
      </w:r>
      <w:r w:rsidRPr="00D2072C">
        <w:rPr>
          <w:rFonts w:ascii="Times New Roman" w:eastAsia="MS PMincho" w:hAnsi="Times New Roman" w:cs="Mangal"/>
          <w:lang w:eastAsia="ja-JP" w:bidi="hi-IN"/>
        </w:rPr>
        <w:t>, be approved based on the following findings of fact and conclusions of law:</w:t>
      </w:r>
    </w:p>
    <w:p w:rsidR="00D2072C" w:rsidRPr="00D2072C" w:rsidRDefault="00D2072C" w:rsidP="00D2072C">
      <w:pPr>
        <w:widowControl w:val="0"/>
        <w:spacing w:before="156" w:after="0" w:line="240" w:lineRule="auto"/>
        <w:rPr>
          <w:rFonts w:ascii="Times New Roman" w:eastAsia="MS PMincho" w:hAnsi="Times New Roman" w:cs="Mangal"/>
          <w:b/>
          <w:u w:val="single"/>
          <w:lang w:eastAsia="ja-JP" w:bidi="hi-IN"/>
        </w:rPr>
      </w:pPr>
      <w:r w:rsidRPr="00D2072C">
        <w:rPr>
          <w:rFonts w:ascii="Times New Roman" w:eastAsia="MS PMincho" w:hAnsi="Times New Roman" w:cs="Mangal"/>
          <w:b/>
          <w:u w:val="single"/>
          <w:lang w:eastAsia="ja-JP" w:bidi="hi-IN"/>
        </w:rPr>
        <w:t>FINDINGS OF FACT</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Times New Roman"/>
          <w:lang w:eastAsia="ja-JP" w:bidi="hi-IN"/>
        </w:rPr>
        <w:t xml:space="preserve">Liz and Ted </w:t>
      </w:r>
      <w:proofErr w:type="spellStart"/>
      <w:r w:rsidRPr="00D2072C">
        <w:rPr>
          <w:rFonts w:ascii="Times New Roman" w:eastAsia="MS PMincho" w:hAnsi="Times New Roman" w:cs="Times New Roman"/>
          <w:lang w:eastAsia="ja-JP" w:bidi="hi-IN"/>
        </w:rPr>
        <w:t>Gartland</w:t>
      </w:r>
      <w:proofErr w:type="spellEnd"/>
      <w:r w:rsidRPr="00D2072C">
        <w:rPr>
          <w:rFonts w:ascii="Times New Roman" w:eastAsia="MS PMincho" w:hAnsi="Times New Roman" w:cs="Times New Roman"/>
          <w:lang w:eastAsia="ja-JP" w:bidi="hi-IN"/>
        </w:rPr>
        <w:t>, the property owner appeared before the Zoning Board of Appeals at the public hearing on Thursday July 27, 2017.</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 xml:space="preserve">The applicant intends to construct a shed just past the end of their driveway, between the existing pool and tree line.  As the road </w:t>
      </w:r>
      <w:proofErr w:type="gramStart"/>
      <w:r w:rsidRPr="00D2072C">
        <w:rPr>
          <w:rFonts w:ascii="Times New Roman" w:eastAsia="MS PMincho" w:hAnsi="Times New Roman" w:cs="Mangal"/>
          <w:lang w:eastAsia="ja-JP" w:bidi="hi-IN"/>
        </w:rPr>
        <w:t>curves,</w:t>
      </w:r>
      <w:proofErr w:type="gramEnd"/>
      <w:r w:rsidRPr="00D2072C">
        <w:rPr>
          <w:rFonts w:ascii="Times New Roman" w:eastAsia="MS PMincho" w:hAnsi="Times New Roman" w:cs="Mangal"/>
          <w:lang w:eastAsia="ja-JP" w:bidi="hi-IN"/>
        </w:rPr>
        <w:t xml:space="preserve"> and the lot lines are perpendicular to it, the back of the shed is closer to the edge of the property then the front.</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The applicant has requested a side setback of 13 feet, while the table that is section 200-74 (Zoning requirements by district) states RS-30 has a side setback of 15 feet.</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The applicant claims they had previous plans for a larger shed, but those were scaled back when they become aware of the setback issue.</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The existing tree line would partial obscure the structure from the neighboring property.</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John and Tracey Mitchell, owners of the neighboring property of 120 Drumlin View Drive, submitted a letter against this action.</w:t>
      </w:r>
    </w:p>
    <w:p w:rsidR="00D2072C" w:rsidRPr="00D2072C" w:rsidRDefault="00D2072C" w:rsidP="00D2072C">
      <w:pPr>
        <w:widowControl w:val="0"/>
        <w:numPr>
          <w:ilvl w:val="0"/>
          <w:numId w:val="17"/>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The shed will stand as part of the safety fence that presently surrounds the pool.</w:t>
      </w:r>
    </w:p>
    <w:p w:rsidR="008A7B08" w:rsidRDefault="008A7B08">
      <w:pPr>
        <w:rPr>
          <w:rFonts w:ascii="Times New Roman" w:eastAsia="MS PMincho" w:hAnsi="Times New Roman" w:cs="Mangal"/>
          <w:b/>
          <w:u w:val="single"/>
          <w:lang w:eastAsia="ja-JP" w:bidi="hi-IN"/>
        </w:rPr>
      </w:pPr>
      <w:r>
        <w:rPr>
          <w:rFonts w:ascii="Times New Roman" w:eastAsia="MS PMincho" w:hAnsi="Times New Roman" w:cs="Mangal"/>
          <w:b/>
          <w:u w:val="single"/>
          <w:lang w:eastAsia="ja-JP" w:bidi="hi-IN"/>
        </w:rPr>
        <w:br w:type="page"/>
      </w:r>
    </w:p>
    <w:p w:rsidR="00D2072C" w:rsidRPr="00D2072C" w:rsidRDefault="00D2072C" w:rsidP="00D2072C">
      <w:pPr>
        <w:widowControl w:val="0"/>
        <w:spacing w:before="156" w:after="0" w:line="240" w:lineRule="auto"/>
        <w:rPr>
          <w:rFonts w:ascii="Times New Roman" w:eastAsia="MS PMincho" w:hAnsi="Times New Roman" w:cs="Mangal"/>
          <w:b/>
          <w:u w:val="single"/>
          <w:lang w:eastAsia="ja-JP" w:bidi="hi-IN"/>
        </w:rPr>
      </w:pPr>
      <w:r w:rsidRPr="00D2072C">
        <w:rPr>
          <w:rFonts w:ascii="Times New Roman" w:eastAsia="MS PMincho" w:hAnsi="Times New Roman" w:cs="Mangal"/>
          <w:b/>
          <w:u w:val="single"/>
          <w:lang w:eastAsia="ja-JP" w:bidi="hi-IN"/>
        </w:rPr>
        <w:lastRenderedPageBreak/>
        <w:t>CONCLUSIONS OF LAW</w:t>
      </w:r>
    </w:p>
    <w:p w:rsidR="00D2072C" w:rsidRPr="00D2072C" w:rsidRDefault="00D2072C" w:rsidP="00D2072C">
      <w:pPr>
        <w:widowControl w:val="0"/>
        <w:numPr>
          <w:ilvl w:val="0"/>
          <w:numId w:val="18"/>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The requested benefit can</w:t>
      </w:r>
      <w:r w:rsidRPr="00D2072C">
        <w:rPr>
          <w:rFonts w:ascii="Times New Roman" w:eastAsia="MS PMincho" w:hAnsi="Times New Roman" w:cs="Mangal"/>
          <w:b/>
          <w:bCs/>
          <w:lang w:eastAsia="ja-JP" w:bidi="hi-IN"/>
        </w:rPr>
        <w:t>not</w:t>
      </w:r>
      <w:r w:rsidRPr="00D2072C">
        <w:rPr>
          <w:rFonts w:ascii="Times New Roman" w:eastAsia="MS PMincho" w:hAnsi="Times New Roman" w:cs="Mangal"/>
          <w:lang w:eastAsia="ja-JP" w:bidi="hi-IN"/>
        </w:rPr>
        <w:t xml:space="preserve"> be achieved by other feasible means.  While the shed could potentially be located elsewhere on the property, the relocation would negate much of the desired benefit.  </w:t>
      </w:r>
    </w:p>
    <w:p w:rsidR="00D2072C" w:rsidRPr="00D2072C" w:rsidRDefault="00D2072C" w:rsidP="00D2072C">
      <w:pPr>
        <w:widowControl w:val="0"/>
        <w:numPr>
          <w:ilvl w:val="0"/>
          <w:numId w:val="18"/>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 xml:space="preserve">The request is </w:t>
      </w:r>
      <w:r w:rsidRPr="00D2072C">
        <w:rPr>
          <w:rFonts w:ascii="Times New Roman" w:eastAsia="MS PMincho" w:hAnsi="Times New Roman" w:cs="Mangal"/>
          <w:b/>
          <w:bCs/>
          <w:lang w:eastAsia="ja-JP" w:bidi="hi-IN"/>
        </w:rPr>
        <w:t>not</w:t>
      </w:r>
      <w:r w:rsidRPr="00D2072C">
        <w:rPr>
          <w:rFonts w:ascii="Times New Roman" w:eastAsia="MS PMincho" w:hAnsi="Times New Roman" w:cs="Mangal"/>
          <w:lang w:eastAsia="ja-JP" w:bidi="hi-IN"/>
        </w:rPr>
        <w:t xml:space="preserve"> substantial, as it is a relief of 2 feet.  </w:t>
      </w:r>
    </w:p>
    <w:p w:rsidR="00D2072C" w:rsidRPr="00D2072C" w:rsidRDefault="00D2072C" w:rsidP="00D2072C">
      <w:pPr>
        <w:widowControl w:val="0"/>
        <w:numPr>
          <w:ilvl w:val="0"/>
          <w:numId w:val="18"/>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 xml:space="preserve">The request will </w:t>
      </w:r>
      <w:r w:rsidRPr="00D2072C">
        <w:rPr>
          <w:rFonts w:ascii="Times New Roman" w:eastAsia="MS PMincho" w:hAnsi="Times New Roman" w:cs="Mangal"/>
          <w:b/>
          <w:bCs/>
          <w:lang w:eastAsia="ja-JP" w:bidi="hi-IN"/>
        </w:rPr>
        <w:t>not</w:t>
      </w:r>
      <w:r w:rsidRPr="00D2072C">
        <w:rPr>
          <w:rFonts w:ascii="Times New Roman" w:eastAsia="MS PMincho" w:hAnsi="Times New Roman" w:cs="Mangal"/>
          <w:lang w:eastAsia="ja-JP" w:bidi="hi-IN"/>
        </w:rPr>
        <w:t xml:space="preserve"> have any adverse physical or environmental effects, as an approximately 125 square foot shed is negligible from this standpoint. </w:t>
      </w:r>
    </w:p>
    <w:p w:rsidR="00D2072C" w:rsidRPr="00D2072C" w:rsidRDefault="00D2072C" w:rsidP="00D2072C">
      <w:pPr>
        <w:widowControl w:val="0"/>
        <w:numPr>
          <w:ilvl w:val="0"/>
          <w:numId w:val="18"/>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 xml:space="preserve">The request will </w:t>
      </w:r>
      <w:r w:rsidRPr="00D2072C">
        <w:rPr>
          <w:rFonts w:ascii="Times New Roman" w:eastAsia="MS PMincho" w:hAnsi="Times New Roman" w:cs="Mangal"/>
          <w:b/>
          <w:bCs/>
          <w:lang w:eastAsia="ja-JP" w:bidi="hi-IN"/>
        </w:rPr>
        <w:t>not</w:t>
      </w:r>
      <w:r w:rsidRPr="00D2072C">
        <w:rPr>
          <w:rFonts w:ascii="Times New Roman" w:eastAsia="MS PMincho" w:hAnsi="Times New Roman" w:cs="Mangal"/>
          <w:lang w:eastAsia="ja-JP" w:bidi="hi-IN"/>
        </w:rPr>
        <w:t xml:space="preserve"> have an undesirable change in the neighborhood, as existing foliage mitigates impact on neighbors.  </w:t>
      </w:r>
    </w:p>
    <w:p w:rsidR="00D2072C" w:rsidRPr="00D2072C" w:rsidRDefault="00D2072C" w:rsidP="00D2072C">
      <w:pPr>
        <w:widowControl w:val="0"/>
        <w:numPr>
          <w:ilvl w:val="0"/>
          <w:numId w:val="18"/>
        </w:numPr>
        <w:spacing w:before="156" w:after="0" w:line="240" w:lineRule="auto"/>
        <w:rPr>
          <w:rFonts w:ascii="Times New Roman" w:eastAsia="MS PMincho" w:hAnsi="Times New Roman" w:cs="Mangal"/>
          <w:lang w:eastAsia="ja-JP" w:bidi="hi-IN"/>
        </w:rPr>
      </w:pPr>
      <w:r w:rsidRPr="00D2072C">
        <w:rPr>
          <w:rFonts w:ascii="Times New Roman" w:eastAsia="MS PMincho" w:hAnsi="Times New Roman" w:cs="Mangal"/>
          <w:lang w:eastAsia="ja-JP" w:bidi="hi-IN"/>
        </w:rPr>
        <w:t xml:space="preserve">The difficulty </w:t>
      </w:r>
      <w:r w:rsidRPr="00D2072C">
        <w:rPr>
          <w:rFonts w:ascii="Times New Roman" w:eastAsia="MS PMincho" w:hAnsi="Times New Roman" w:cs="Mangal"/>
          <w:b/>
          <w:bCs/>
          <w:lang w:eastAsia="ja-JP" w:bidi="hi-IN"/>
        </w:rPr>
        <w:t>was</w:t>
      </w:r>
      <w:r w:rsidRPr="00D2072C">
        <w:rPr>
          <w:rFonts w:ascii="Times New Roman" w:eastAsia="MS PMincho" w:hAnsi="Times New Roman" w:cs="Mangal"/>
          <w:lang w:eastAsia="ja-JP" w:bidi="hi-IN"/>
        </w:rPr>
        <w:t xml:space="preserve"> self-created, as alternate methods do exist. </w:t>
      </w:r>
    </w:p>
    <w:p w:rsidR="00D2072C" w:rsidRPr="00D2072C" w:rsidRDefault="00D2072C" w:rsidP="00D2072C">
      <w:pPr>
        <w:widowControl w:val="0"/>
        <w:numPr>
          <w:ilvl w:val="0"/>
          <w:numId w:val="18"/>
        </w:numPr>
        <w:spacing w:before="156" w:after="0" w:line="240" w:lineRule="auto"/>
        <w:rPr>
          <w:rFonts w:ascii="Times New Roman" w:hAnsi="Times New Roman" w:cs="Times New Roman"/>
          <w:b/>
          <w:sz w:val="24"/>
          <w:szCs w:val="24"/>
          <w:u w:val="single"/>
        </w:rPr>
      </w:pPr>
      <w:r w:rsidRPr="00D2072C">
        <w:rPr>
          <w:rFonts w:ascii="Times New Roman" w:eastAsia="MS PMincho" w:hAnsi="Times New Roman" w:cs="Times New Roman"/>
          <w:lang w:eastAsia="ja-JP" w:bidi="hi-IN"/>
        </w:rPr>
        <w:t>This is a Type II action under SEQR.</w:t>
      </w:r>
    </w:p>
    <w:p w:rsidR="00D2072C" w:rsidRPr="00D2072C" w:rsidRDefault="00D2072C" w:rsidP="00D2072C">
      <w:pPr>
        <w:widowControl w:val="0"/>
        <w:spacing w:before="156" w:after="0" w:line="240" w:lineRule="auto"/>
        <w:ind w:left="720"/>
        <w:rPr>
          <w:rFonts w:ascii="Times New Roman" w:hAnsi="Times New Roman" w:cs="Times New Roman"/>
          <w:b/>
          <w:sz w:val="24"/>
          <w:szCs w:val="24"/>
          <w:u w:val="single"/>
        </w:rPr>
      </w:pPr>
    </w:p>
    <w:p w:rsidR="00D2072C" w:rsidRPr="00D2072C" w:rsidRDefault="00D2072C" w:rsidP="00D2072C">
      <w:pPr>
        <w:widowControl w:val="0"/>
        <w:spacing w:before="156" w:after="0" w:line="240" w:lineRule="auto"/>
        <w:rPr>
          <w:rFonts w:ascii="Times New Roman" w:hAnsi="Times New Roman" w:cs="Times New Roman"/>
          <w:b/>
          <w:sz w:val="24"/>
          <w:szCs w:val="24"/>
          <w:u w:val="single"/>
        </w:rPr>
      </w:pPr>
      <w:r w:rsidRPr="00D2072C">
        <w:rPr>
          <w:rFonts w:ascii="Times New Roman" w:hAnsi="Times New Roman" w:cs="Times New Roman"/>
          <w:b/>
          <w:sz w:val="24"/>
          <w:szCs w:val="24"/>
          <w:u w:val="single"/>
        </w:rPr>
        <w:t>APPROVED</w:t>
      </w:r>
    </w:p>
    <w:p w:rsidR="00D2072C" w:rsidRPr="00D2072C" w:rsidRDefault="00D2072C" w:rsidP="00D2072C">
      <w:pPr>
        <w:spacing w:after="0" w:line="240" w:lineRule="auto"/>
        <w:rPr>
          <w:rFonts w:ascii="Times New Roman" w:hAnsi="Times New Roman" w:cs="Times New Roman"/>
          <w:sz w:val="24"/>
          <w:szCs w:val="24"/>
        </w:rPr>
      </w:pPr>
      <w:proofErr w:type="gramStart"/>
      <w:r w:rsidRPr="00D2072C">
        <w:rPr>
          <w:rFonts w:ascii="Times New Roman" w:hAnsi="Times New Roman" w:cs="Times New Roman"/>
          <w:sz w:val="24"/>
          <w:szCs w:val="24"/>
        </w:rPr>
        <w:t xml:space="preserve">Mr. </w:t>
      </w:r>
      <w:proofErr w:type="spellStart"/>
      <w:r w:rsidRPr="00D2072C">
        <w:rPr>
          <w:rFonts w:ascii="Times New Roman" w:hAnsi="Times New Roman" w:cs="Times New Roman"/>
          <w:sz w:val="24"/>
          <w:szCs w:val="24"/>
        </w:rPr>
        <w:t>Bassette</w:t>
      </w:r>
      <w:proofErr w:type="spellEnd"/>
      <w:r w:rsidRPr="00D2072C">
        <w:rPr>
          <w:rFonts w:ascii="Times New Roman" w:hAnsi="Times New Roman" w:cs="Times New Roman"/>
          <w:sz w:val="24"/>
          <w:szCs w:val="24"/>
        </w:rPr>
        <w:t xml:space="preserve"> – Aye; Mr. Peckham – aye; Ms. Sciortino – aye; and Mr. Lacey – aye; and Mr. Cook – aye.</w:t>
      </w:r>
      <w:proofErr w:type="gramEnd"/>
    </w:p>
    <w:p w:rsidR="00D2072C" w:rsidRPr="00D2072C" w:rsidRDefault="00D2072C" w:rsidP="00D2072C">
      <w:pPr>
        <w:widowControl w:val="0"/>
        <w:spacing w:before="156" w:after="0" w:line="240" w:lineRule="auto"/>
        <w:rPr>
          <w:rFonts w:ascii="Times New Roman" w:eastAsia="MS PMincho" w:hAnsi="Times New Roman" w:cs="Mangal"/>
          <w:sz w:val="24"/>
          <w:szCs w:val="24"/>
          <w:lang w:eastAsia="ja-JP" w:bidi="hi-IN"/>
        </w:rPr>
      </w:pPr>
    </w:p>
    <w:p w:rsidR="00633D24" w:rsidRPr="00633D24" w:rsidRDefault="00633D24" w:rsidP="00633D24">
      <w:pPr>
        <w:widowControl w:val="0"/>
        <w:tabs>
          <w:tab w:val="center" w:pos="4680"/>
          <w:tab w:val="right" w:pos="9360"/>
        </w:tabs>
        <w:suppressAutoHyphens/>
        <w:spacing w:after="0" w:line="100" w:lineRule="atLeast"/>
        <w:jc w:val="center"/>
        <w:rPr>
          <w:rFonts w:ascii="Times New Roman" w:eastAsia="MS PMincho" w:hAnsi="Times New Roman" w:cs="Mangal"/>
          <w:kern w:val="1"/>
          <w:lang w:eastAsia="ja-JP" w:bidi="hi-IN"/>
        </w:rPr>
      </w:pPr>
      <w:r w:rsidRPr="00633D24">
        <w:rPr>
          <w:rFonts w:ascii="Times New Roman" w:eastAsia="MS PMincho" w:hAnsi="Times New Roman" w:cs="Mangal"/>
          <w:b/>
          <w:bCs/>
          <w:kern w:val="1"/>
          <w:lang w:eastAsia="ja-JP" w:bidi="hi-IN"/>
        </w:rPr>
        <w:t>STOTT AREA VARIANCE DETERMININATION</w:t>
      </w:r>
    </w:p>
    <w:p w:rsidR="00633D24" w:rsidRPr="00633D24" w:rsidRDefault="00633D24" w:rsidP="00633D24">
      <w:pPr>
        <w:widowControl w:val="0"/>
        <w:tabs>
          <w:tab w:val="center" w:pos="4680"/>
          <w:tab w:val="right" w:pos="9360"/>
        </w:tabs>
        <w:suppressAutoHyphens/>
        <w:spacing w:after="0" w:line="100" w:lineRule="atLeast"/>
        <w:rPr>
          <w:rFonts w:ascii="Times New Roman" w:eastAsia="MS PMincho" w:hAnsi="Times New Roman" w:cs="Mangal"/>
          <w:kern w:val="1"/>
          <w:lang w:eastAsia="ja-JP" w:bidi="hi-IN"/>
        </w:rPr>
      </w:pPr>
    </w:p>
    <w:p w:rsidR="00633D24" w:rsidRPr="00633D24" w:rsidRDefault="00633D24" w:rsidP="00633D24">
      <w:pPr>
        <w:widowControl w:val="0"/>
        <w:tabs>
          <w:tab w:val="center" w:pos="4680"/>
          <w:tab w:val="right" w:pos="9360"/>
        </w:tabs>
        <w:suppressAutoHyphens/>
        <w:spacing w:after="0" w:line="100" w:lineRule="atLeast"/>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 xml:space="preserve">Mr. Peckham moved, seconded by Ms. Sciortino, that the area variance requested by David Stott, 75 </w:t>
      </w:r>
      <w:proofErr w:type="spellStart"/>
      <w:r w:rsidRPr="00633D24">
        <w:rPr>
          <w:rFonts w:ascii="Times New Roman" w:eastAsia="MS PMincho" w:hAnsi="Times New Roman" w:cs="Mangal"/>
          <w:kern w:val="1"/>
          <w:lang w:eastAsia="ja-JP" w:bidi="hi-IN"/>
        </w:rPr>
        <w:t>Langpap</w:t>
      </w:r>
      <w:proofErr w:type="spellEnd"/>
      <w:r w:rsidRPr="00633D24">
        <w:rPr>
          <w:rFonts w:ascii="Times New Roman" w:eastAsia="MS PMincho" w:hAnsi="Times New Roman" w:cs="Mangal"/>
          <w:kern w:val="1"/>
          <w:lang w:eastAsia="ja-JP" w:bidi="hi-IN"/>
        </w:rPr>
        <w:t xml:space="preserve"> Rd., Honeoye Falls, NY for a variance at 1369 Pittsford-Mendon Rd., Mendon, known as Mendon 64, which property consists of 1.62 acres, bearing tax account #216.02-1-26, located in a business zone, to construct a timber frame structure to the previously existing patio of said property, whereas town code states there be a minimum front setback of 10’ from right of way, be approved based on the following findings of fact and conclusions of law:</w:t>
      </w:r>
    </w:p>
    <w:p w:rsidR="00633D24" w:rsidRPr="00633D24" w:rsidRDefault="00633D24" w:rsidP="00633D24">
      <w:pPr>
        <w:widowControl w:val="0"/>
        <w:tabs>
          <w:tab w:val="center" w:pos="4680"/>
          <w:tab w:val="right" w:pos="9360"/>
        </w:tabs>
        <w:suppressAutoHyphens/>
        <w:spacing w:after="0" w:line="100" w:lineRule="atLeast"/>
        <w:rPr>
          <w:rFonts w:ascii="Times New Roman" w:eastAsia="MS PMincho" w:hAnsi="Times New Roman" w:cs="Mangal"/>
          <w:kern w:val="1"/>
          <w:lang w:eastAsia="ja-JP" w:bidi="hi-IN"/>
        </w:rPr>
      </w:pPr>
    </w:p>
    <w:p w:rsidR="00633D24" w:rsidRPr="00633D24" w:rsidRDefault="00633D24" w:rsidP="00633D24">
      <w:pPr>
        <w:widowControl w:val="0"/>
        <w:tabs>
          <w:tab w:val="center" w:pos="4680"/>
          <w:tab w:val="right" w:pos="9360"/>
        </w:tabs>
        <w:suppressAutoHyphens/>
        <w:spacing w:after="0" w:line="100" w:lineRule="atLeast"/>
        <w:rPr>
          <w:rFonts w:ascii="Times New Roman" w:eastAsia="MS PMincho" w:hAnsi="Times New Roman" w:cs="Mangal"/>
          <w:kern w:val="1"/>
          <w:lang w:eastAsia="ja-JP" w:bidi="hi-IN"/>
        </w:rPr>
      </w:pPr>
    </w:p>
    <w:p w:rsidR="00633D24" w:rsidRPr="00633D24" w:rsidRDefault="00633D24" w:rsidP="00633D24">
      <w:pPr>
        <w:widowControl w:val="0"/>
        <w:suppressAutoHyphens/>
        <w:spacing w:after="0" w:line="240" w:lineRule="auto"/>
        <w:rPr>
          <w:rFonts w:ascii="Times New Roman" w:eastAsia="MS PMincho" w:hAnsi="Times New Roman" w:cs="Mangal"/>
          <w:kern w:val="1"/>
          <w:lang w:eastAsia="ja-JP" w:bidi="hi-IN"/>
        </w:rPr>
      </w:pPr>
      <w:r w:rsidRPr="00633D24">
        <w:rPr>
          <w:rFonts w:ascii="Times New Roman" w:eastAsia="MS PMincho" w:hAnsi="Times New Roman" w:cs="Mangal"/>
          <w:b/>
          <w:kern w:val="1"/>
          <w:u w:val="single"/>
          <w:lang w:eastAsia="ja-JP" w:bidi="hi-IN"/>
        </w:rPr>
        <w:t>FINDINGS OF FACT</w:t>
      </w:r>
    </w:p>
    <w:p w:rsidR="00633D24" w:rsidRPr="00633D24" w:rsidRDefault="00633D24" w:rsidP="00633D24">
      <w:pPr>
        <w:widowControl w:val="0"/>
        <w:suppressAutoHyphens/>
        <w:spacing w:after="312" w:line="240" w:lineRule="auto"/>
        <w:ind w:left="720"/>
        <w:rPr>
          <w:rFonts w:ascii="Times New Roman" w:eastAsia="MS PMincho" w:hAnsi="Times New Roman" w:cs="Mangal"/>
          <w:kern w:val="1"/>
          <w:lang w:eastAsia="ja-JP" w:bidi="hi-IN"/>
        </w:rPr>
      </w:pPr>
    </w:p>
    <w:p w:rsidR="00633D24" w:rsidRPr="00633D24" w:rsidRDefault="00633D24" w:rsidP="00633D24">
      <w:pPr>
        <w:widowControl w:val="0"/>
        <w:numPr>
          <w:ilvl w:val="0"/>
          <w:numId w:val="19"/>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David Stott</w:t>
      </w:r>
      <w:r w:rsidRPr="00633D24">
        <w:rPr>
          <w:rFonts w:ascii="Times New Roman" w:eastAsia="MS PMincho" w:hAnsi="Times New Roman" w:cs="Times New Roman"/>
          <w:kern w:val="1"/>
          <w:lang w:eastAsia="ja-JP" w:bidi="hi-IN"/>
        </w:rPr>
        <w:t xml:space="preserve"> the property/business owner appeared before the Zoning Board of Appeals at the public hearing on July 27, 2017.</w:t>
      </w:r>
    </w:p>
    <w:p w:rsidR="00633D24" w:rsidRPr="00633D24" w:rsidRDefault="00633D24" w:rsidP="00633D24">
      <w:pPr>
        <w:widowControl w:val="0"/>
        <w:numPr>
          <w:ilvl w:val="0"/>
          <w:numId w:val="19"/>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The applicant would like to construct a timber frame accessory above a pre-existing concrete block patio, on the front of the restaurant to enhance a usable pre-existing space to cater to patrons of the establishment and potentially increase business.</w:t>
      </w:r>
    </w:p>
    <w:p w:rsidR="00633D24" w:rsidRPr="00633D24" w:rsidRDefault="00633D24" w:rsidP="00633D24">
      <w:pPr>
        <w:widowControl w:val="0"/>
        <w:numPr>
          <w:ilvl w:val="0"/>
          <w:numId w:val="19"/>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The structure is enhancing an already existing concrete patio area, and would be 5’ 6” from property line. It does not interfere with the existing sidewalk.</w:t>
      </w:r>
    </w:p>
    <w:p w:rsidR="00633D24" w:rsidRPr="00633D24" w:rsidRDefault="00633D24" w:rsidP="00633D24">
      <w:pPr>
        <w:widowControl w:val="0"/>
        <w:numPr>
          <w:ilvl w:val="0"/>
          <w:numId w:val="19"/>
        </w:numPr>
        <w:suppressAutoHyphens/>
        <w:spacing w:after="312" w:line="240" w:lineRule="auto"/>
        <w:rPr>
          <w:rFonts w:ascii="Times New Roman" w:eastAsia="MS PMincho" w:hAnsi="Times New Roman" w:cs="Mangal"/>
          <w:b/>
          <w:kern w:val="1"/>
          <w:u w:val="single"/>
          <w:lang w:eastAsia="ja-JP" w:bidi="hi-IN"/>
        </w:rPr>
      </w:pPr>
      <w:r w:rsidRPr="00633D24">
        <w:rPr>
          <w:rFonts w:ascii="Times New Roman" w:eastAsia="MS PMincho" w:hAnsi="Times New Roman" w:cs="Mangal"/>
          <w:kern w:val="1"/>
          <w:lang w:eastAsia="ja-JP" w:bidi="hi-IN"/>
        </w:rPr>
        <w:t xml:space="preserve">No members of the general public appeared before the board.      </w:t>
      </w:r>
    </w:p>
    <w:p w:rsidR="00633D24" w:rsidRPr="00633D24" w:rsidRDefault="00633D24" w:rsidP="00633D24">
      <w:pPr>
        <w:widowControl w:val="0"/>
        <w:numPr>
          <w:ilvl w:val="0"/>
          <w:numId w:val="19"/>
        </w:numPr>
        <w:suppressAutoHyphens/>
        <w:spacing w:after="312" w:line="240" w:lineRule="auto"/>
        <w:rPr>
          <w:rFonts w:ascii="Times New Roman" w:eastAsia="MS PMincho" w:hAnsi="Times New Roman" w:cs="Mangal"/>
          <w:b/>
          <w:kern w:val="1"/>
          <w:u w:val="single"/>
          <w:lang w:eastAsia="ja-JP" w:bidi="hi-IN"/>
        </w:rPr>
      </w:pPr>
      <w:r w:rsidRPr="00633D24">
        <w:rPr>
          <w:rFonts w:ascii="Times New Roman" w:eastAsia="MS PMincho" w:hAnsi="Times New Roman" w:cs="Mangal"/>
          <w:kern w:val="1"/>
          <w:lang w:eastAsia="ja-JP" w:bidi="hi-IN"/>
        </w:rPr>
        <w:t>The project is consistent with the Comprehensive Plan of the Business district in the Hamlet.</w:t>
      </w:r>
    </w:p>
    <w:p w:rsidR="00633D24" w:rsidRPr="00633D24" w:rsidRDefault="00633D24" w:rsidP="00633D24">
      <w:pPr>
        <w:widowControl w:val="0"/>
        <w:suppressAutoHyphens/>
        <w:spacing w:after="0" w:line="240" w:lineRule="auto"/>
        <w:rPr>
          <w:rFonts w:ascii="Times New Roman" w:eastAsia="MS PMincho" w:hAnsi="Times New Roman" w:cs="Mangal"/>
          <w:b/>
          <w:kern w:val="1"/>
          <w:u w:val="single"/>
          <w:lang w:eastAsia="ja-JP" w:bidi="hi-IN"/>
        </w:rPr>
      </w:pPr>
    </w:p>
    <w:p w:rsidR="00633D24" w:rsidRPr="00633D24" w:rsidRDefault="00633D24" w:rsidP="00633D24">
      <w:pPr>
        <w:widowControl w:val="0"/>
        <w:suppressAutoHyphens/>
        <w:spacing w:after="0" w:line="240" w:lineRule="auto"/>
        <w:rPr>
          <w:rFonts w:ascii="Times New Roman" w:eastAsia="MS PMincho" w:hAnsi="Times New Roman" w:cs="Mangal"/>
          <w:b/>
          <w:kern w:val="1"/>
          <w:u w:val="single"/>
          <w:lang w:eastAsia="ja-JP" w:bidi="hi-IN"/>
        </w:rPr>
      </w:pPr>
    </w:p>
    <w:p w:rsidR="00633D24" w:rsidRPr="00633D24" w:rsidRDefault="00633D24" w:rsidP="00633D24">
      <w:pPr>
        <w:widowControl w:val="0"/>
        <w:suppressAutoHyphens/>
        <w:spacing w:after="0" w:line="240" w:lineRule="auto"/>
        <w:rPr>
          <w:rFonts w:ascii="Times New Roman" w:eastAsia="MS PMincho" w:hAnsi="Times New Roman" w:cs="Mangal"/>
          <w:b/>
          <w:kern w:val="1"/>
          <w:u w:val="single"/>
          <w:lang w:eastAsia="ja-JP" w:bidi="hi-IN"/>
        </w:rPr>
      </w:pPr>
      <w:r w:rsidRPr="00633D24">
        <w:rPr>
          <w:rFonts w:ascii="Times New Roman" w:eastAsia="MS PMincho" w:hAnsi="Times New Roman" w:cs="Mangal"/>
          <w:b/>
          <w:kern w:val="1"/>
          <w:u w:val="single"/>
          <w:lang w:eastAsia="ja-JP" w:bidi="hi-IN"/>
        </w:rPr>
        <w:t>CONCLUSIONS OF LAW</w:t>
      </w:r>
    </w:p>
    <w:p w:rsidR="00633D24" w:rsidRPr="00633D24" w:rsidRDefault="00633D24" w:rsidP="00633D24">
      <w:pPr>
        <w:widowControl w:val="0"/>
        <w:suppressAutoHyphens/>
        <w:spacing w:after="0" w:line="240" w:lineRule="auto"/>
        <w:rPr>
          <w:rFonts w:ascii="Times New Roman" w:eastAsia="MS PMincho" w:hAnsi="Times New Roman" w:cs="Mangal"/>
          <w:kern w:val="1"/>
          <w:lang w:eastAsia="ja-JP" w:bidi="hi-IN"/>
        </w:rPr>
      </w:pPr>
    </w:p>
    <w:p w:rsidR="00633D24" w:rsidRPr="00633D24" w:rsidRDefault="00633D24" w:rsidP="00633D24">
      <w:pPr>
        <w:widowControl w:val="0"/>
        <w:numPr>
          <w:ilvl w:val="0"/>
          <w:numId w:val="20"/>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The requested variance can</w:t>
      </w:r>
      <w:r w:rsidRPr="00633D24">
        <w:rPr>
          <w:rFonts w:ascii="Times New Roman" w:eastAsia="MS PMincho" w:hAnsi="Times New Roman" w:cs="Mangal"/>
          <w:bCs/>
          <w:kern w:val="1"/>
          <w:lang w:eastAsia="ja-JP" w:bidi="hi-IN"/>
        </w:rPr>
        <w:t>not</w:t>
      </w:r>
      <w:r w:rsidRPr="00633D24">
        <w:rPr>
          <w:rFonts w:ascii="Times New Roman" w:eastAsia="MS PMincho" w:hAnsi="Times New Roman" w:cs="Mangal"/>
          <w:kern w:val="1"/>
          <w:lang w:eastAsia="ja-JP" w:bidi="hi-IN"/>
        </w:rPr>
        <w:t xml:space="preserve"> be achieved by other feasible means, as the requested structure will enhance a previously existing area.</w:t>
      </w:r>
    </w:p>
    <w:p w:rsidR="00633D24" w:rsidRPr="00633D24" w:rsidRDefault="00633D24" w:rsidP="00633D24">
      <w:pPr>
        <w:widowControl w:val="0"/>
        <w:numPr>
          <w:ilvl w:val="0"/>
          <w:numId w:val="20"/>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 xml:space="preserve">The request will </w:t>
      </w:r>
      <w:r w:rsidRPr="00633D24">
        <w:rPr>
          <w:rFonts w:ascii="Times New Roman" w:eastAsia="MS PMincho" w:hAnsi="Times New Roman" w:cs="Mangal"/>
          <w:bCs/>
          <w:kern w:val="1"/>
          <w:lang w:eastAsia="ja-JP" w:bidi="hi-IN"/>
        </w:rPr>
        <w:t>not</w:t>
      </w:r>
      <w:r w:rsidRPr="00633D24">
        <w:rPr>
          <w:rFonts w:ascii="Times New Roman" w:eastAsia="MS PMincho" w:hAnsi="Times New Roman" w:cs="Mangal"/>
          <w:kern w:val="1"/>
          <w:lang w:eastAsia="ja-JP" w:bidi="hi-IN"/>
        </w:rPr>
        <w:t xml:space="preserve"> have an undesirable change in the area, being as it is in the business district of the community.</w:t>
      </w:r>
    </w:p>
    <w:p w:rsidR="00633D24" w:rsidRPr="00633D24" w:rsidRDefault="00633D24" w:rsidP="00633D24">
      <w:pPr>
        <w:widowControl w:val="0"/>
        <w:numPr>
          <w:ilvl w:val="0"/>
          <w:numId w:val="20"/>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The request is substantial.</w:t>
      </w:r>
    </w:p>
    <w:p w:rsidR="00633D24" w:rsidRPr="00633D24" w:rsidRDefault="00633D24" w:rsidP="00633D24">
      <w:pPr>
        <w:widowControl w:val="0"/>
        <w:numPr>
          <w:ilvl w:val="0"/>
          <w:numId w:val="20"/>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The difficulty is self-created, however, the location of the existing patio and the purpose of the intended enhancement are the means by which the owner can achieve the desired beneficial effect for the business.</w:t>
      </w:r>
    </w:p>
    <w:p w:rsidR="00633D24" w:rsidRPr="00633D24" w:rsidRDefault="00633D24" w:rsidP="00633D24">
      <w:pPr>
        <w:widowControl w:val="0"/>
        <w:numPr>
          <w:ilvl w:val="0"/>
          <w:numId w:val="20"/>
        </w:numPr>
        <w:suppressAutoHyphens/>
        <w:spacing w:after="312" w:line="240" w:lineRule="auto"/>
        <w:rPr>
          <w:rFonts w:ascii="Times New Roman" w:eastAsia="MS PMincho" w:hAnsi="Times New Roman" w:cs="Mangal"/>
          <w:kern w:val="1"/>
          <w:lang w:eastAsia="ja-JP" w:bidi="hi-IN"/>
        </w:rPr>
      </w:pPr>
      <w:r w:rsidRPr="00633D24">
        <w:rPr>
          <w:rFonts w:ascii="Times New Roman" w:eastAsia="MS PMincho" w:hAnsi="Times New Roman" w:cs="Mangal"/>
          <w:kern w:val="1"/>
          <w:lang w:eastAsia="ja-JP" w:bidi="hi-IN"/>
        </w:rPr>
        <w:t>The requested variance will not have adverse physical or environmental effects.</w:t>
      </w:r>
    </w:p>
    <w:p w:rsidR="00633D24" w:rsidRPr="00633D24" w:rsidRDefault="00633D24" w:rsidP="00633D24">
      <w:pPr>
        <w:widowControl w:val="0"/>
        <w:numPr>
          <w:ilvl w:val="0"/>
          <w:numId w:val="20"/>
        </w:numPr>
        <w:suppressAutoHyphens/>
        <w:spacing w:after="156" w:line="240" w:lineRule="auto"/>
        <w:rPr>
          <w:rFonts w:ascii="Times New Roman" w:eastAsia="MS PMincho" w:hAnsi="Times New Roman" w:cs="Mangal"/>
          <w:kern w:val="1"/>
          <w:sz w:val="24"/>
          <w:szCs w:val="24"/>
          <w:lang w:eastAsia="ja-JP" w:bidi="hi-IN"/>
        </w:rPr>
      </w:pPr>
      <w:r w:rsidRPr="00633D24">
        <w:rPr>
          <w:rFonts w:ascii="Times New Roman" w:eastAsia="MS PMincho" w:hAnsi="Times New Roman" w:cs="Times New Roman"/>
          <w:kern w:val="1"/>
          <w:lang w:eastAsia="ja-JP" w:bidi="hi-IN"/>
        </w:rPr>
        <w:t xml:space="preserve">This is a Type II action under SEQR.     </w:t>
      </w:r>
    </w:p>
    <w:p w:rsidR="00633D24" w:rsidRPr="00D2072C" w:rsidRDefault="00633D24" w:rsidP="00633D24">
      <w:pPr>
        <w:widowControl w:val="0"/>
        <w:spacing w:before="156" w:after="0" w:line="240" w:lineRule="auto"/>
        <w:rPr>
          <w:rFonts w:ascii="Times New Roman" w:hAnsi="Times New Roman" w:cs="Times New Roman"/>
          <w:b/>
          <w:sz w:val="24"/>
          <w:szCs w:val="24"/>
          <w:u w:val="single"/>
        </w:rPr>
      </w:pPr>
      <w:r w:rsidRPr="00D2072C">
        <w:rPr>
          <w:rFonts w:ascii="Times New Roman" w:hAnsi="Times New Roman" w:cs="Times New Roman"/>
          <w:b/>
          <w:sz w:val="24"/>
          <w:szCs w:val="24"/>
          <w:u w:val="single"/>
        </w:rPr>
        <w:t>APPROVED</w:t>
      </w:r>
    </w:p>
    <w:p w:rsidR="00633D24" w:rsidRPr="00D2072C" w:rsidRDefault="00633D24" w:rsidP="00633D24">
      <w:pPr>
        <w:spacing w:after="0" w:line="240" w:lineRule="auto"/>
        <w:rPr>
          <w:rFonts w:ascii="Times New Roman" w:hAnsi="Times New Roman" w:cs="Times New Roman"/>
          <w:sz w:val="24"/>
          <w:szCs w:val="24"/>
        </w:rPr>
      </w:pPr>
      <w:proofErr w:type="gramStart"/>
      <w:r w:rsidRPr="00D2072C">
        <w:rPr>
          <w:rFonts w:ascii="Times New Roman" w:hAnsi="Times New Roman" w:cs="Times New Roman"/>
          <w:sz w:val="24"/>
          <w:szCs w:val="24"/>
        </w:rPr>
        <w:t xml:space="preserve">Mr. </w:t>
      </w:r>
      <w:proofErr w:type="spellStart"/>
      <w:r w:rsidRPr="00D2072C">
        <w:rPr>
          <w:rFonts w:ascii="Times New Roman" w:hAnsi="Times New Roman" w:cs="Times New Roman"/>
          <w:sz w:val="24"/>
          <w:szCs w:val="24"/>
        </w:rPr>
        <w:t>Bassette</w:t>
      </w:r>
      <w:proofErr w:type="spellEnd"/>
      <w:r w:rsidRPr="00D2072C">
        <w:rPr>
          <w:rFonts w:ascii="Times New Roman" w:hAnsi="Times New Roman" w:cs="Times New Roman"/>
          <w:sz w:val="24"/>
          <w:szCs w:val="24"/>
        </w:rPr>
        <w:t xml:space="preserve"> – Aye; Mr. Peckham – aye; Ms. Sciortino – aye; and Mr. Lacey – aye; and Mr. Cook – aye.</w:t>
      </w:r>
      <w:proofErr w:type="gramEnd"/>
    </w:p>
    <w:p w:rsidR="00633D24" w:rsidRPr="00633D24" w:rsidRDefault="00633D24" w:rsidP="00633D24">
      <w:pPr>
        <w:widowControl w:val="0"/>
        <w:tabs>
          <w:tab w:val="center" w:pos="4680"/>
          <w:tab w:val="right" w:pos="9360"/>
        </w:tabs>
        <w:suppressAutoHyphens/>
        <w:autoSpaceDN w:val="0"/>
        <w:spacing w:before="156" w:after="0" w:line="240" w:lineRule="auto"/>
        <w:jc w:val="center"/>
        <w:textAlignment w:val="baseline"/>
        <w:rPr>
          <w:rFonts w:ascii="Times New Roman" w:eastAsia="Times New Roman" w:hAnsi="Times New Roman" w:cs="Times New Roman"/>
          <w:b/>
          <w:bCs/>
          <w:kern w:val="3"/>
          <w:lang w:eastAsia="ja-JP" w:bidi="hi-IN"/>
        </w:rPr>
      </w:pPr>
    </w:p>
    <w:p w:rsidR="00633D24" w:rsidRPr="00633D24" w:rsidRDefault="00633D24" w:rsidP="00633D24">
      <w:pPr>
        <w:widowControl w:val="0"/>
        <w:tabs>
          <w:tab w:val="center" w:pos="4680"/>
          <w:tab w:val="right" w:pos="9360"/>
        </w:tabs>
        <w:suppressAutoHyphens/>
        <w:autoSpaceDN w:val="0"/>
        <w:spacing w:before="156" w:after="0" w:line="240" w:lineRule="auto"/>
        <w:jc w:val="center"/>
        <w:textAlignment w:val="baseline"/>
        <w:rPr>
          <w:rFonts w:ascii="Times New Roman" w:eastAsia="MS PMincho" w:hAnsi="Times New Roman" w:cs="Mangal"/>
          <w:kern w:val="3"/>
          <w:sz w:val="24"/>
          <w:szCs w:val="24"/>
          <w:lang w:eastAsia="ja-JP" w:bidi="hi-IN"/>
        </w:rPr>
      </w:pPr>
      <w:r w:rsidRPr="00633D24">
        <w:rPr>
          <w:rFonts w:ascii="Times New Roman" w:eastAsia="Times New Roman" w:hAnsi="Times New Roman" w:cs="Times New Roman"/>
          <w:b/>
          <w:bCs/>
          <w:kern w:val="3"/>
          <w:lang w:eastAsia="ja-JP" w:bidi="hi-IN"/>
        </w:rPr>
        <w:t>STEFANOU</w:t>
      </w:r>
      <w:r w:rsidRPr="00633D24">
        <w:rPr>
          <w:rFonts w:ascii="Times New Roman" w:eastAsia="MS PMincho" w:hAnsi="Times New Roman" w:cs="Mangal"/>
          <w:b/>
          <w:bCs/>
          <w:kern w:val="3"/>
          <w:lang w:eastAsia="ja-JP" w:bidi="hi-IN"/>
        </w:rPr>
        <w:t xml:space="preserve"> DETERMINATION</w:t>
      </w:r>
    </w:p>
    <w:p w:rsidR="00633D24" w:rsidRPr="00633D24" w:rsidRDefault="00633D24" w:rsidP="00633D24">
      <w:pPr>
        <w:widowControl w:val="0"/>
        <w:tabs>
          <w:tab w:val="center" w:pos="4680"/>
          <w:tab w:val="right" w:pos="9360"/>
        </w:tabs>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633D24">
        <w:rPr>
          <w:rFonts w:ascii="Times New Roman" w:eastAsia="MS PMincho" w:hAnsi="Times New Roman" w:cs="Mangal"/>
          <w:kern w:val="3"/>
          <w:lang w:eastAsia="ja-JP" w:bidi="hi-IN"/>
        </w:rPr>
        <w:t xml:space="preserve">Mr. Peckham moved, seconded by Mr. </w:t>
      </w:r>
      <w:proofErr w:type="spellStart"/>
      <w:r w:rsidRPr="00633D24">
        <w:rPr>
          <w:rFonts w:ascii="Times New Roman" w:eastAsia="MS PMincho" w:hAnsi="Times New Roman" w:cs="Mangal"/>
          <w:kern w:val="3"/>
          <w:lang w:eastAsia="ja-JP" w:bidi="hi-IN"/>
        </w:rPr>
        <w:t>Bassette</w:t>
      </w:r>
      <w:proofErr w:type="spellEnd"/>
      <w:r w:rsidRPr="00633D24">
        <w:rPr>
          <w:rFonts w:ascii="Times New Roman" w:eastAsia="MS PMincho" w:hAnsi="Times New Roman" w:cs="Mangal"/>
          <w:kern w:val="3"/>
          <w:lang w:eastAsia="ja-JP" w:bidi="hi-IN"/>
        </w:rPr>
        <w:t xml:space="preserve">, that </w:t>
      </w:r>
      <w:r w:rsidRPr="00633D24">
        <w:rPr>
          <w:rFonts w:ascii="Times New Roman" w:eastAsia="MS PMincho" w:hAnsi="Times New Roman" w:cs="Times New Roman"/>
          <w:kern w:val="3"/>
          <w:lang w:eastAsia="ja-JP" w:bidi="hi-IN"/>
        </w:rPr>
        <w:t xml:space="preserve"> the Code Enforcement Officer’s interpretation of the Mendon Town Code Section 200-8N(5) set forth in a letter dated May 5, 2017 from said Officer to Dimitri </w:t>
      </w:r>
      <w:proofErr w:type="spellStart"/>
      <w:r w:rsidRPr="00633D24">
        <w:rPr>
          <w:rFonts w:ascii="Times New Roman" w:eastAsia="MS PMincho" w:hAnsi="Times New Roman" w:cs="Times New Roman"/>
          <w:kern w:val="3"/>
          <w:lang w:eastAsia="ja-JP" w:bidi="hi-IN"/>
        </w:rPr>
        <w:t>Stefanou</w:t>
      </w:r>
      <w:proofErr w:type="spellEnd"/>
      <w:r w:rsidRPr="00633D24">
        <w:rPr>
          <w:rFonts w:ascii="Times New Roman" w:eastAsia="MS PMincho" w:hAnsi="Times New Roman" w:cs="Times New Roman"/>
          <w:kern w:val="3"/>
          <w:lang w:eastAsia="ja-JP" w:bidi="hi-IN"/>
        </w:rPr>
        <w:t>, 6 Country Meadows Drive, Honeoye Falls, NY which stated  that, under the Zoning Code of the Town of Mendon  the keeping of roosters is only permitted in an RA-5 zone</w:t>
      </w:r>
      <w:r w:rsidRPr="00633D24">
        <w:rPr>
          <w:rFonts w:ascii="Times New Roman" w:eastAsia="MS PMincho" w:hAnsi="Times New Roman" w:cs="Mangal"/>
          <w:kern w:val="3"/>
          <w:lang w:eastAsia="ja-JP" w:bidi="hi-IN"/>
        </w:rPr>
        <w:t>, and  that the keeping of a rooster on his RA-1 property is a violation of the Zoning Code, be upheld based upon the following findings of fact:</w:t>
      </w:r>
    </w:p>
    <w:p w:rsidR="00633D24" w:rsidRPr="00633D24" w:rsidRDefault="00633D24" w:rsidP="00633D24">
      <w:pPr>
        <w:widowControl w:val="0"/>
        <w:suppressAutoHyphens/>
        <w:autoSpaceDN w:val="0"/>
        <w:spacing w:before="156" w:after="0" w:line="240" w:lineRule="auto"/>
        <w:textAlignment w:val="baseline"/>
        <w:rPr>
          <w:rFonts w:ascii="Times New Roman" w:eastAsia="MS PMincho" w:hAnsi="Times New Roman" w:cs="Mangal"/>
          <w:b/>
          <w:kern w:val="3"/>
          <w:u w:val="single"/>
          <w:lang w:eastAsia="ja-JP" w:bidi="hi-IN"/>
        </w:rPr>
      </w:pPr>
      <w:r w:rsidRPr="00633D24">
        <w:rPr>
          <w:rFonts w:ascii="Times New Roman" w:eastAsia="MS PMincho" w:hAnsi="Times New Roman" w:cs="Mangal"/>
          <w:b/>
          <w:kern w:val="3"/>
          <w:u w:val="single"/>
          <w:lang w:eastAsia="ja-JP" w:bidi="hi-IN"/>
        </w:rPr>
        <w:t>FINDINGS OF FACT</w:t>
      </w:r>
    </w:p>
    <w:p w:rsidR="00633D24" w:rsidRPr="00633D24" w:rsidRDefault="00633D24" w:rsidP="00633D24">
      <w:pPr>
        <w:widowControl w:val="0"/>
        <w:numPr>
          <w:ilvl w:val="0"/>
          <w:numId w:val="2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633D24">
        <w:rPr>
          <w:rFonts w:ascii="Times New Roman" w:eastAsia="MS PMincho" w:hAnsi="Times New Roman" w:cs="Times New Roman"/>
          <w:kern w:val="3"/>
          <w:lang w:eastAsia="ja-JP" w:bidi="hi-IN"/>
        </w:rPr>
        <w:t xml:space="preserve">Dimitri </w:t>
      </w:r>
      <w:proofErr w:type="spellStart"/>
      <w:r w:rsidRPr="00633D24">
        <w:rPr>
          <w:rFonts w:ascii="Times New Roman" w:eastAsia="MS PMincho" w:hAnsi="Times New Roman" w:cs="Times New Roman"/>
          <w:kern w:val="3"/>
          <w:lang w:eastAsia="ja-JP" w:bidi="hi-IN"/>
        </w:rPr>
        <w:t>Stefanou</w:t>
      </w:r>
      <w:proofErr w:type="spellEnd"/>
      <w:r w:rsidRPr="00633D24">
        <w:rPr>
          <w:rFonts w:ascii="Times New Roman" w:eastAsia="MS PMincho" w:hAnsi="Times New Roman" w:cs="Times New Roman"/>
          <w:kern w:val="3"/>
          <w:lang w:eastAsia="ja-JP" w:bidi="hi-IN"/>
        </w:rPr>
        <w:t>, the owner of 6 Country Meadows Drive, appeared before the Zoning Board of Appeals at the public hearing on July 13, 2017 and July 27, 2017.</w:t>
      </w:r>
    </w:p>
    <w:p w:rsidR="00633D24" w:rsidRPr="00633D24" w:rsidRDefault="00633D24" w:rsidP="00633D24">
      <w:pPr>
        <w:widowControl w:val="0"/>
        <w:numPr>
          <w:ilvl w:val="0"/>
          <w:numId w:val="2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633D24">
        <w:rPr>
          <w:rFonts w:ascii="Times New Roman" w:eastAsia="MS PMincho" w:hAnsi="Times New Roman" w:cs="Times New Roman"/>
          <w:kern w:val="3"/>
          <w:lang w:eastAsia="ja-JP" w:bidi="hi-IN"/>
        </w:rPr>
        <w:t xml:space="preserve">Mr. </w:t>
      </w:r>
      <w:proofErr w:type="spellStart"/>
      <w:r w:rsidRPr="00633D24">
        <w:rPr>
          <w:rFonts w:ascii="Times New Roman" w:eastAsia="MS PMincho" w:hAnsi="Times New Roman" w:cs="Times New Roman"/>
          <w:kern w:val="3"/>
          <w:lang w:eastAsia="ja-JP" w:bidi="hi-IN"/>
        </w:rPr>
        <w:t>Stefanou</w:t>
      </w:r>
      <w:proofErr w:type="spellEnd"/>
      <w:r w:rsidRPr="00633D24">
        <w:rPr>
          <w:rFonts w:ascii="Times New Roman" w:eastAsia="MS PMincho" w:hAnsi="Times New Roman" w:cs="Times New Roman"/>
          <w:kern w:val="3"/>
          <w:lang w:eastAsia="ja-JP" w:bidi="hi-IN"/>
        </w:rPr>
        <w:t xml:space="preserve"> currently has one (1) rooster on his property, which is zoned RA-1.</w:t>
      </w:r>
    </w:p>
    <w:p w:rsidR="00633D24" w:rsidRPr="00633D24" w:rsidRDefault="00633D24" w:rsidP="00633D24">
      <w:pPr>
        <w:widowControl w:val="0"/>
        <w:numPr>
          <w:ilvl w:val="0"/>
          <w:numId w:val="21"/>
        </w:numPr>
        <w:suppressAutoHyphens/>
        <w:autoSpaceDN w:val="0"/>
        <w:spacing w:before="156" w:after="0" w:line="240" w:lineRule="auto"/>
        <w:textAlignment w:val="baseline"/>
        <w:rPr>
          <w:rFonts w:ascii="Times New Roman" w:eastAsia="MS PMincho" w:hAnsi="Times New Roman" w:cs="Mangal"/>
          <w:kern w:val="3"/>
          <w:lang w:eastAsia="ja-JP" w:bidi="hi-IN"/>
        </w:rPr>
      </w:pPr>
      <w:r w:rsidRPr="00633D24">
        <w:rPr>
          <w:rFonts w:ascii="Times New Roman" w:eastAsia="MS PMincho" w:hAnsi="Times New Roman" w:cs="Mangal"/>
          <w:kern w:val="3"/>
          <w:lang w:eastAsia="ja-JP" w:bidi="hi-IN"/>
        </w:rPr>
        <w:t xml:space="preserve">Mr. </w:t>
      </w:r>
      <w:proofErr w:type="spellStart"/>
      <w:r w:rsidRPr="00633D24">
        <w:rPr>
          <w:rFonts w:ascii="Times New Roman" w:eastAsia="MS PMincho" w:hAnsi="Times New Roman" w:cs="Mangal"/>
          <w:kern w:val="3"/>
          <w:lang w:eastAsia="ja-JP" w:bidi="hi-IN"/>
        </w:rPr>
        <w:t>Stefanou</w:t>
      </w:r>
      <w:proofErr w:type="spellEnd"/>
      <w:r w:rsidRPr="00633D24">
        <w:rPr>
          <w:rFonts w:ascii="Times New Roman" w:eastAsia="MS PMincho" w:hAnsi="Times New Roman" w:cs="Mangal"/>
          <w:kern w:val="3"/>
          <w:lang w:eastAsia="ja-JP" w:bidi="hi-IN"/>
        </w:rPr>
        <w:t xml:space="preserve"> has challenged the Code Enforcement Officer’s interpretation, bringing the issue to the Zoning Board of Appeals.</w:t>
      </w:r>
    </w:p>
    <w:p w:rsidR="00633D24" w:rsidRPr="00633D24" w:rsidRDefault="00633D24" w:rsidP="00633D24">
      <w:pPr>
        <w:widowControl w:val="0"/>
        <w:numPr>
          <w:ilvl w:val="0"/>
          <w:numId w:val="21"/>
        </w:numPr>
        <w:suppressAutoHyphens/>
        <w:autoSpaceDN w:val="0"/>
        <w:spacing w:before="156" w:after="0" w:line="240" w:lineRule="auto"/>
        <w:textAlignment w:val="baseline"/>
        <w:rPr>
          <w:rFonts w:ascii="Times New Roman" w:eastAsia="MS PMincho" w:hAnsi="Times New Roman" w:cs="Mangal"/>
          <w:kern w:val="3"/>
          <w:lang w:eastAsia="ja-JP" w:bidi="hi-IN"/>
        </w:rPr>
      </w:pPr>
      <w:r w:rsidRPr="00633D24">
        <w:rPr>
          <w:rFonts w:ascii="Times New Roman" w:eastAsia="MS PMincho" w:hAnsi="Times New Roman" w:cs="Mangal"/>
          <w:kern w:val="3"/>
          <w:lang w:eastAsia="ja-JP" w:bidi="hi-IN"/>
        </w:rPr>
        <w:t xml:space="preserve">Town Code Chapter 200 Section-8 is entitled “Regulations Applicable to All Districts”.  The Board takes this to mean that this includes RA-1 Districts. </w:t>
      </w:r>
    </w:p>
    <w:p w:rsidR="008A7B08" w:rsidRDefault="00633D24" w:rsidP="00633D24">
      <w:pPr>
        <w:widowControl w:val="0"/>
        <w:numPr>
          <w:ilvl w:val="0"/>
          <w:numId w:val="21"/>
        </w:numPr>
        <w:suppressAutoHyphens/>
        <w:autoSpaceDN w:val="0"/>
        <w:spacing w:before="156" w:after="0" w:line="240" w:lineRule="auto"/>
        <w:textAlignment w:val="baseline"/>
        <w:rPr>
          <w:rFonts w:ascii="Times New Roman" w:eastAsia="MS PMincho" w:hAnsi="Times New Roman" w:cs="Mangal"/>
          <w:kern w:val="3"/>
          <w:lang w:eastAsia="ja-JP" w:bidi="hi-IN"/>
        </w:rPr>
      </w:pPr>
      <w:r w:rsidRPr="00633D24">
        <w:rPr>
          <w:rFonts w:ascii="Times New Roman" w:eastAsia="MS PMincho" w:hAnsi="Times New Roman" w:cs="Mangal"/>
          <w:kern w:val="3"/>
          <w:lang w:eastAsia="ja-JP" w:bidi="hi-IN"/>
        </w:rPr>
        <w:t>Town Code Section 200-</w:t>
      </w:r>
      <w:proofErr w:type="gramStart"/>
      <w:r w:rsidRPr="00633D24">
        <w:rPr>
          <w:rFonts w:ascii="Times New Roman" w:eastAsia="MS PMincho" w:hAnsi="Times New Roman" w:cs="Mangal"/>
          <w:kern w:val="3"/>
          <w:lang w:eastAsia="ja-JP" w:bidi="hi-IN"/>
        </w:rPr>
        <w:t>8N(</w:t>
      </w:r>
      <w:proofErr w:type="gramEnd"/>
      <w:r w:rsidRPr="00633D24">
        <w:rPr>
          <w:rFonts w:ascii="Times New Roman" w:eastAsia="MS PMincho" w:hAnsi="Times New Roman" w:cs="Mangal"/>
          <w:kern w:val="3"/>
          <w:lang w:eastAsia="ja-JP" w:bidi="hi-IN"/>
        </w:rPr>
        <w:t>5) states “Roosters are permitted only in RA-5 districts”. The Board takes this to mean Roosters are excluded from RA-1 districts.</w:t>
      </w:r>
    </w:p>
    <w:p w:rsidR="008A7B08" w:rsidRDefault="008A7B08">
      <w:pPr>
        <w:rPr>
          <w:rFonts w:ascii="Times New Roman" w:eastAsia="MS PMincho" w:hAnsi="Times New Roman" w:cs="Mangal"/>
          <w:kern w:val="3"/>
          <w:lang w:eastAsia="ja-JP" w:bidi="hi-IN"/>
        </w:rPr>
      </w:pPr>
      <w:r>
        <w:rPr>
          <w:rFonts w:ascii="Times New Roman" w:eastAsia="MS PMincho" w:hAnsi="Times New Roman" w:cs="Mangal"/>
          <w:kern w:val="3"/>
          <w:lang w:eastAsia="ja-JP" w:bidi="hi-IN"/>
        </w:rPr>
        <w:br w:type="page"/>
      </w:r>
    </w:p>
    <w:p w:rsidR="00633D24" w:rsidRPr="00633D24" w:rsidRDefault="00633D24" w:rsidP="00633D24">
      <w:pPr>
        <w:widowControl w:val="0"/>
        <w:numPr>
          <w:ilvl w:val="0"/>
          <w:numId w:val="21"/>
        </w:numPr>
        <w:suppressAutoHyphens/>
        <w:autoSpaceDN w:val="0"/>
        <w:spacing w:before="156" w:after="0" w:line="240" w:lineRule="auto"/>
        <w:textAlignment w:val="baseline"/>
        <w:rPr>
          <w:rFonts w:ascii="Times New Roman" w:eastAsia="MS PMincho" w:hAnsi="Times New Roman" w:cs="Mangal"/>
          <w:kern w:val="3"/>
          <w:lang w:eastAsia="ja-JP" w:bidi="hi-IN"/>
        </w:rPr>
      </w:pPr>
      <w:r w:rsidRPr="00633D24">
        <w:rPr>
          <w:rFonts w:ascii="Times New Roman" w:eastAsia="MS PMincho" w:hAnsi="Times New Roman" w:cs="Mangal"/>
          <w:kern w:val="3"/>
          <w:lang w:eastAsia="ja-JP" w:bidi="hi-IN"/>
        </w:rPr>
        <w:lastRenderedPageBreak/>
        <w:t xml:space="preserve">Town Code Chapter 86 “Definitions and Word Usage” states in 86-2(B) that </w:t>
      </w:r>
      <w:proofErr w:type="gramStart"/>
      <w:r w:rsidRPr="00633D24">
        <w:rPr>
          <w:rFonts w:ascii="Times New Roman" w:eastAsia="MS PMincho" w:hAnsi="Times New Roman" w:cs="Mangal"/>
          <w:kern w:val="3"/>
          <w:lang w:eastAsia="ja-JP" w:bidi="hi-IN"/>
        </w:rPr>
        <w:t>“ All</w:t>
      </w:r>
      <w:proofErr w:type="gramEnd"/>
      <w:r w:rsidRPr="00633D24">
        <w:rPr>
          <w:rFonts w:ascii="Times New Roman" w:eastAsia="MS PMincho" w:hAnsi="Times New Roman" w:cs="Mangal"/>
          <w:kern w:val="3"/>
          <w:lang w:eastAsia="ja-JP" w:bidi="hi-IN"/>
        </w:rPr>
        <w:t xml:space="preserve"> words in the plural number include the singular number and all words in the singular number include the plural number except as to the number of permitted structures or unless the natural construction of the wording indicates otherwise. The Board takes this to mean that “Roosters”, for purposes of the Town Code, can refer to one rooster or several roosters</w:t>
      </w:r>
    </w:p>
    <w:p w:rsidR="00633D24" w:rsidRPr="00633D24" w:rsidRDefault="00633D24" w:rsidP="00633D24">
      <w:pPr>
        <w:widowControl w:val="0"/>
        <w:suppressAutoHyphens/>
        <w:autoSpaceDN w:val="0"/>
        <w:spacing w:before="156" w:after="0" w:line="240" w:lineRule="auto"/>
        <w:textAlignment w:val="baseline"/>
        <w:rPr>
          <w:rFonts w:ascii="Times New Roman" w:eastAsia="MS PMincho" w:hAnsi="Times New Roman" w:cs="Mangal"/>
          <w:b/>
          <w:kern w:val="3"/>
          <w:u w:val="single"/>
          <w:lang w:eastAsia="ja-JP" w:bidi="hi-IN"/>
        </w:rPr>
      </w:pPr>
      <w:r w:rsidRPr="00633D24">
        <w:rPr>
          <w:rFonts w:ascii="Times New Roman" w:eastAsia="MS PMincho" w:hAnsi="Times New Roman" w:cs="Mangal"/>
          <w:b/>
          <w:kern w:val="3"/>
          <w:u w:val="single"/>
          <w:lang w:eastAsia="ja-JP" w:bidi="hi-IN"/>
        </w:rPr>
        <w:t xml:space="preserve">CONCLUSION OF ZONING BOARD </w:t>
      </w:r>
      <w:r w:rsidR="009F5B78" w:rsidRPr="00633D24">
        <w:rPr>
          <w:rFonts w:ascii="Times New Roman" w:eastAsia="MS PMincho" w:hAnsi="Times New Roman" w:cs="Mangal"/>
          <w:b/>
          <w:kern w:val="3"/>
          <w:u w:val="single"/>
          <w:lang w:eastAsia="ja-JP" w:bidi="hi-IN"/>
        </w:rPr>
        <w:t>OF APPEALS</w:t>
      </w:r>
    </w:p>
    <w:p w:rsidR="00633D24" w:rsidRPr="00633D24" w:rsidRDefault="00633D24" w:rsidP="00633D24">
      <w:pPr>
        <w:widowControl w:val="0"/>
        <w:numPr>
          <w:ilvl w:val="0"/>
          <w:numId w:val="2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633D24">
        <w:rPr>
          <w:rFonts w:ascii="Times New Roman" w:eastAsia="MS PMincho" w:hAnsi="Times New Roman" w:cs="Times New Roman"/>
          <w:kern w:val="3"/>
          <w:lang w:eastAsia="ja-JP" w:bidi="hi-IN"/>
        </w:rPr>
        <w:t>The interpretation of the Code Enforcement Officer as stated in his letter of May 5, 2017 is upheld.</w:t>
      </w:r>
    </w:p>
    <w:p w:rsidR="00633D24" w:rsidRDefault="00633D24" w:rsidP="00B30279">
      <w:pPr>
        <w:spacing w:after="0" w:line="240" w:lineRule="auto"/>
        <w:rPr>
          <w:rFonts w:ascii="Times New Roman" w:hAnsi="Times New Roman" w:cs="Times New Roman"/>
          <w:sz w:val="24"/>
          <w:szCs w:val="24"/>
        </w:rPr>
      </w:pPr>
    </w:p>
    <w:p w:rsidR="00633D24" w:rsidRPr="00D2072C" w:rsidRDefault="00633D24" w:rsidP="00633D24">
      <w:pPr>
        <w:widowControl w:val="0"/>
        <w:spacing w:before="156" w:after="0" w:line="240" w:lineRule="auto"/>
        <w:rPr>
          <w:rFonts w:ascii="Times New Roman" w:hAnsi="Times New Roman" w:cs="Times New Roman"/>
          <w:b/>
          <w:sz w:val="24"/>
          <w:szCs w:val="24"/>
          <w:u w:val="single"/>
        </w:rPr>
      </w:pPr>
      <w:bookmarkStart w:id="1" w:name="_GoBack"/>
      <w:bookmarkEnd w:id="1"/>
      <w:r w:rsidRPr="00D2072C">
        <w:rPr>
          <w:rFonts w:ascii="Times New Roman" w:hAnsi="Times New Roman" w:cs="Times New Roman"/>
          <w:b/>
          <w:sz w:val="24"/>
          <w:szCs w:val="24"/>
          <w:u w:val="single"/>
        </w:rPr>
        <w:t>APPROVED</w:t>
      </w:r>
    </w:p>
    <w:p w:rsidR="00633D24" w:rsidRPr="00D2072C" w:rsidRDefault="00633D24" w:rsidP="00633D24">
      <w:pPr>
        <w:spacing w:after="0" w:line="240" w:lineRule="auto"/>
        <w:rPr>
          <w:rFonts w:ascii="Times New Roman" w:hAnsi="Times New Roman" w:cs="Times New Roman"/>
          <w:sz w:val="24"/>
          <w:szCs w:val="24"/>
        </w:rPr>
      </w:pPr>
      <w:proofErr w:type="gramStart"/>
      <w:r w:rsidRPr="00D2072C">
        <w:rPr>
          <w:rFonts w:ascii="Times New Roman" w:hAnsi="Times New Roman" w:cs="Times New Roman"/>
          <w:sz w:val="24"/>
          <w:szCs w:val="24"/>
        </w:rPr>
        <w:t xml:space="preserve">Mr. </w:t>
      </w:r>
      <w:proofErr w:type="spellStart"/>
      <w:r w:rsidRPr="00D2072C">
        <w:rPr>
          <w:rFonts w:ascii="Times New Roman" w:hAnsi="Times New Roman" w:cs="Times New Roman"/>
          <w:sz w:val="24"/>
          <w:szCs w:val="24"/>
        </w:rPr>
        <w:t>Bassette</w:t>
      </w:r>
      <w:proofErr w:type="spellEnd"/>
      <w:r w:rsidRPr="00D2072C">
        <w:rPr>
          <w:rFonts w:ascii="Times New Roman" w:hAnsi="Times New Roman" w:cs="Times New Roman"/>
          <w:sz w:val="24"/>
          <w:szCs w:val="24"/>
        </w:rPr>
        <w:t xml:space="preserve"> – Aye; Mr. Peckham – aye; Ms. Sciortino – aye; and Mr. Lacey – aye; and Mr. Cook – aye.</w:t>
      </w:r>
      <w:proofErr w:type="gramEnd"/>
    </w:p>
    <w:p w:rsidR="00633D24" w:rsidRDefault="00633D24" w:rsidP="00B30279">
      <w:pPr>
        <w:spacing w:after="0" w:line="240" w:lineRule="auto"/>
        <w:rPr>
          <w:rFonts w:ascii="Times New Roman" w:hAnsi="Times New Roman" w:cs="Times New Roman"/>
          <w:sz w:val="24"/>
          <w:szCs w:val="24"/>
        </w:rPr>
      </w:pPr>
    </w:p>
    <w:p w:rsidR="00633D24" w:rsidRDefault="00633D24" w:rsidP="00B30279">
      <w:pPr>
        <w:spacing w:after="0" w:line="240" w:lineRule="auto"/>
        <w:rPr>
          <w:rFonts w:ascii="Times New Roman" w:hAnsi="Times New Roman" w:cs="Times New Roman"/>
          <w:sz w:val="24"/>
          <w:szCs w:val="24"/>
        </w:rPr>
      </w:pPr>
    </w:p>
    <w:p w:rsidR="00633D24" w:rsidRPr="005E310E" w:rsidRDefault="00633D24" w:rsidP="00B30279">
      <w:pPr>
        <w:spacing w:after="0" w:line="240" w:lineRule="auto"/>
        <w:rPr>
          <w:rFonts w:ascii="Times New Roman" w:hAnsi="Times New Roman" w:cs="Times New Roman"/>
          <w:b/>
          <w:sz w:val="24"/>
          <w:szCs w:val="24"/>
          <w:u w:val="single"/>
        </w:rPr>
      </w:pPr>
      <w:r w:rsidRPr="005E310E">
        <w:rPr>
          <w:rFonts w:ascii="Times New Roman" w:hAnsi="Times New Roman" w:cs="Times New Roman"/>
          <w:b/>
          <w:sz w:val="24"/>
          <w:szCs w:val="24"/>
          <w:u w:val="single"/>
        </w:rPr>
        <w:t>DISCUSSION</w:t>
      </w:r>
    </w:p>
    <w:p w:rsidR="00633D24" w:rsidRDefault="00633D24"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stated there are references in the Code to RS 30 and RS 30,000.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if these are two different classifications.</w:t>
      </w:r>
    </w:p>
    <w:p w:rsidR="00633D24" w:rsidRDefault="00633D24" w:rsidP="00B30279">
      <w:pPr>
        <w:spacing w:after="0" w:line="240" w:lineRule="auto"/>
        <w:rPr>
          <w:rFonts w:ascii="Times New Roman" w:hAnsi="Times New Roman" w:cs="Times New Roman"/>
          <w:sz w:val="24"/>
          <w:szCs w:val="24"/>
        </w:rPr>
      </w:pPr>
    </w:p>
    <w:p w:rsidR="00633D24" w:rsidRDefault="00633D24"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he would like to add a reference to the SEQR form when answering the adverse environmental effects question.</w:t>
      </w:r>
    </w:p>
    <w:p w:rsidR="00633D24" w:rsidRDefault="00633D24" w:rsidP="00B30279">
      <w:pPr>
        <w:spacing w:after="0" w:line="240" w:lineRule="auto"/>
        <w:rPr>
          <w:rFonts w:ascii="Times New Roman" w:hAnsi="Times New Roman" w:cs="Times New Roman"/>
          <w:sz w:val="24"/>
          <w:szCs w:val="24"/>
        </w:rPr>
      </w:pPr>
    </w:p>
    <w:p w:rsidR="00633D24" w:rsidRPr="00633D24" w:rsidRDefault="00633D24" w:rsidP="00B30279">
      <w:pPr>
        <w:spacing w:after="0" w:line="240" w:lineRule="auto"/>
        <w:rPr>
          <w:rFonts w:ascii="Times New Roman" w:hAnsi="Times New Roman" w:cs="Times New Roman"/>
          <w:b/>
          <w:sz w:val="24"/>
          <w:szCs w:val="24"/>
          <w:u w:val="single"/>
        </w:rPr>
      </w:pPr>
      <w:r w:rsidRPr="00633D24">
        <w:rPr>
          <w:rFonts w:ascii="Times New Roman" w:hAnsi="Times New Roman" w:cs="Times New Roman"/>
          <w:b/>
          <w:sz w:val="24"/>
          <w:szCs w:val="24"/>
          <w:u w:val="single"/>
        </w:rPr>
        <w:t>MOTION</w:t>
      </w:r>
    </w:p>
    <w:p w:rsidR="00633D24" w:rsidRDefault="00633D24"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Lacey, to adjourn at 8:45 p.m.</w:t>
      </w:r>
    </w:p>
    <w:p w:rsidR="00633D24" w:rsidRDefault="00633D24" w:rsidP="00B30279">
      <w:pPr>
        <w:spacing w:after="0" w:line="240" w:lineRule="auto"/>
        <w:rPr>
          <w:rFonts w:ascii="Times New Roman" w:hAnsi="Times New Roman" w:cs="Times New Roman"/>
          <w:sz w:val="24"/>
          <w:szCs w:val="24"/>
        </w:rPr>
      </w:pPr>
    </w:p>
    <w:p w:rsidR="00633D24" w:rsidRPr="00D2072C" w:rsidRDefault="00633D24" w:rsidP="00633D24">
      <w:pPr>
        <w:widowControl w:val="0"/>
        <w:spacing w:before="156" w:after="0" w:line="240" w:lineRule="auto"/>
        <w:rPr>
          <w:rFonts w:ascii="Times New Roman" w:hAnsi="Times New Roman" w:cs="Times New Roman"/>
          <w:b/>
          <w:sz w:val="24"/>
          <w:szCs w:val="24"/>
          <w:u w:val="single"/>
        </w:rPr>
      </w:pPr>
      <w:r w:rsidRPr="00D2072C">
        <w:rPr>
          <w:rFonts w:ascii="Times New Roman" w:hAnsi="Times New Roman" w:cs="Times New Roman"/>
          <w:b/>
          <w:sz w:val="24"/>
          <w:szCs w:val="24"/>
          <w:u w:val="single"/>
        </w:rPr>
        <w:t>APPROVED</w:t>
      </w:r>
    </w:p>
    <w:p w:rsidR="00633D24" w:rsidRPr="00D2072C" w:rsidRDefault="00633D24" w:rsidP="00633D24">
      <w:pPr>
        <w:spacing w:after="0" w:line="240" w:lineRule="auto"/>
        <w:rPr>
          <w:rFonts w:ascii="Times New Roman" w:hAnsi="Times New Roman" w:cs="Times New Roman"/>
          <w:sz w:val="24"/>
          <w:szCs w:val="24"/>
        </w:rPr>
      </w:pPr>
      <w:proofErr w:type="gramStart"/>
      <w:r w:rsidRPr="00D2072C">
        <w:rPr>
          <w:rFonts w:ascii="Times New Roman" w:hAnsi="Times New Roman" w:cs="Times New Roman"/>
          <w:sz w:val="24"/>
          <w:szCs w:val="24"/>
        </w:rPr>
        <w:t xml:space="preserve">Mr. </w:t>
      </w:r>
      <w:proofErr w:type="spellStart"/>
      <w:r w:rsidRPr="00D2072C">
        <w:rPr>
          <w:rFonts w:ascii="Times New Roman" w:hAnsi="Times New Roman" w:cs="Times New Roman"/>
          <w:sz w:val="24"/>
          <w:szCs w:val="24"/>
        </w:rPr>
        <w:t>Bassette</w:t>
      </w:r>
      <w:proofErr w:type="spellEnd"/>
      <w:r w:rsidRPr="00D2072C">
        <w:rPr>
          <w:rFonts w:ascii="Times New Roman" w:hAnsi="Times New Roman" w:cs="Times New Roman"/>
          <w:sz w:val="24"/>
          <w:szCs w:val="24"/>
        </w:rPr>
        <w:t xml:space="preserve"> – Aye; Mr. Peckham – aye; Ms. Sciortino – aye; and Mr. Lacey – aye; and Mr. Cook – aye.</w:t>
      </w:r>
      <w:proofErr w:type="gramEnd"/>
    </w:p>
    <w:p w:rsidR="00633D24" w:rsidRDefault="00633D24" w:rsidP="00B30279">
      <w:pPr>
        <w:spacing w:after="0" w:line="240" w:lineRule="auto"/>
        <w:rPr>
          <w:rFonts w:ascii="Times New Roman" w:hAnsi="Times New Roman" w:cs="Times New Roman"/>
          <w:sz w:val="24"/>
          <w:szCs w:val="24"/>
        </w:rPr>
      </w:pPr>
    </w:p>
    <w:sectPr w:rsidR="00633D24" w:rsidSect="00390C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BD" w:rsidRDefault="00AA78BD" w:rsidP="00A15F47">
      <w:pPr>
        <w:spacing w:after="0" w:line="240" w:lineRule="auto"/>
      </w:pPr>
      <w:r>
        <w:separator/>
      </w:r>
    </w:p>
  </w:endnote>
  <w:endnote w:type="continuationSeparator" w:id="0">
    <w:p w:rsidR="00AA78BD" w:rsidRDefault="00AA78BD"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8A7B08">
          <w:rPr>
            <w:noProof/>
          </w:rPr>
          <w:t>12</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BD" w:rsidRDefault="00AA78BD" w:rsidP="00A15F47">
      <w:pPr>
        <w:spacing w:after="0" w:line="240" w:lineRule="auto"/>
      </w:pPr>
      <w:r>
        <w:separator/>
      </w:r>
    </w:p>
  </w:footnote>
  <w:footnote w:type="continuationSeparator" w:id="0">
    <w:p w:rsidR="00AA78BD" w:rsidRDefault="00AA78BD"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E22805">
      <w:t>Ju</w:t>
    </w:r>
    <w:r w:rsidR="00390CA2">
      <w:t>ly</w:t>
    </w:r>
    <w:r w:rsidR="00E22805">
      <w:t xml:space="preserve"> </w:t>
    </w:r>
    <w:r w:rsidR="000B7317">
      <w:t>27</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8E4936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4">
    <w:nsid w:val="0CAF4EAF"/>
    <w:multiLevelType w:val="multilevel"/>
    <w:tmpl w:val="92B4A874"/>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5">
    <w:nsid w:val="1209281E"/>
    <w:multiLevelType w:val="multilevel"/>
    <w:tmpl w:val="7832756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162A7D29"/>
    <w:multiLevelType w:val="multilevel"/>
    <w:tmpl w:val="D76AA2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D70960"/>
    <w:multiLevelType w:val="multilevel"/>
    <w:tmpl w:val="BB681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9E35D1"/>
    <w:multiLevelType w:val="multilevel"/>
    <w:tmpl w:val="9C4A415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89D20F5"/>
    <w:multiLevelType w:val="hybridMultilevel"/>
    <w:tmpl w:val="3F0E5C1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2">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3">
    <w:nsid w:val="42B73743"/>
    <w:multiLevelType w:val="multilevel"/>
    <w:tmpl w:val="04A6C6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nsid w:val="4D6A32BC"/>
    <w:multiLevelType w:val="multilevel"/>
    <w:tmpl w:val="21A03F9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5">
    <w:nsid w:val="53CC0908"/>
    <w:multiLevelType w:val="multilevel"/>
    <w:tmpl w:val="609CB5B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6">
    <w:nsid w:val="567F14D4"/>
    <w:multiLevelType w:val="multilevel"/>
    <w:tmpl w:val="86445C4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nsid w:val="56B92F2C"/>
    <w:multiLevelType w:val="hybridMultilevel"/>
    <w:tmpl w:val="5A8036FC"/>
    <w:lvl w:ilvl="0" w:tplc="EE909F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nsid w:val="6D900837"/>
    <w:multiLevelType w:val="multilevel"/>
    <w:tmpl w:val="C74086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nsid w:val="739D2E28"/>
    <w:multiLevelType w:val="multilevel"/>
    <w:tmpl w:val="04A6C6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1">
    <w:nsid w:val="76277AA0"/>
    <w:multiLevelType w:val="multilevel"/>
    <w:tmpl w:val="636A4FA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3"/>
  </w:num>
  <w:num w:numId="2">
    <w:abstractNumId w:val="11"/>
  </w:num>
  <w:num w:numId="3">
    <w:abstractNumId w:val="12"/>
  </w:num>
  <w:num w:numId="4">
    <w:abstractNumId w:val="18"/>
  </w:num>
  <w:num w:numId="5">
    <w:abstractNumId w:val="7"/>
  </w:num>
  <w:num w:numId="6">
    <w:abstractNumId w:val="2"/>
  </w:num>
  <w:num w:numId="7">
    <w:abstractNumId w:val="20"/>
  </w:num>
  <w:num w:numId="8">
    <w:abstractNumId w:val="14"/>
  </w:num>
  <w:num w:numId="9">
    <w:abstractNumId w:val="19"/>
  </w:num>
  <w:num w:numId="10">
    <w:abstractNumId w:val="13"/>
  </w:num>
  <w:num w:numId="11">
    <w:abstractNumId w:val="10"/>
  </w:num>
  <w:num w:numId="12">
    <w:abstractNumId w:val="17"/>
  </w:num>
  <w:num w:numId="13">
    <w:abstractNumId w:val="21"/>
  </w:num>
  <w:num w:numId="14">
    <w:abstractNumId w:val="5"/>
  </w:num>
  <w:num w:numId="15">
    <w:abstractNumId w:val="15"/>
  </w:num>
  <w:num w:numId="16">
    <w:abstractNumId w:val="16"/>
  </w:num>
  <w:num w:numId="17">
    <w:abstractNumId w:val="6"/>
  </w:num>
  <w:num w:numId="18">
    <w:abstractNumId w:val="9"/>
  </w:num>
  <w:num w:numId="19">
    <w:abstractNumId w:val="0"/>
  </w:num>
  <w:num w:numId="20">
    <w:abstractNumId w:val="1"/>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5075"/>
    <w:rsid w:val="00022584"/>
    <w:rsid w:val="00026ACD"/>
    <w:rsid w:val="00032493"/>
    <w:rsid w:val="00034D71"/>
    <w:rsid w:val="00051CF0"/>
    <w:rsid w:val="0006325F"/>
    <w:rsid w:val="000654C7"/>
    <w:rsid w:val="000826B1"/>
    <w:rsid w:val="00087FB2"/>
    <w:rsid w:val="00092AF0"/>
    <w:rsid w:val="00095F43"/>
    <w:rsid w:val="000A41A1"/>
    <w:rsid w:val="000B7317"/>
    <w:rsid w:val="000C0D49"/>
    <w:rsid w:val="000E58FF"/>
    <w:rsid w:val="000F39CC"/>
    <w:rsid w:val="001153CB"/>
    <w:rsid w:val="0012146E"/>
    <w:rsid w:val="00122EF3"/>
    <w:rsid w:val="00125D54"/>
    <w:rsid w:val="0019508C"/>
    <w:rsid w:val="001C6716"/>
    <w:rsid w:val="001D42B4"/>
    <w:rsid w:val="001D4B7D"/>
    <w:rsid w:val="001F0AE8"/>
    <w:rsid w:val="001F498B"/>
    <w:rsid w:val="001F4C38"/>
    <w:rsid w:val="001F4FE8"/>
    <w:rsid w:val="0021395F"/>
    <w:rsid w:val="002216C3"/>
    <w:rsid w:val="0023682A"/>
    <w:rsid w:val="002424ED"/>
    <w:rsid w:val="002501CA"/>
    <w:rsid w:val="00251D4B"/>
    <w:rsid w:val="00256B8A"/>
    <w:rsid w:val="0026014E"/>
    <w:rsid w:val="00277F83"/>
    <w:rsid w:val="002911A9"/>
    <w:rsid w:val="00294A57"/>
    <w:rsid w:val="00297700"/>
    <w:rsid w:val="002A02B6"/>
    <w:rsid w:val="002A0D0A"/>
    <w:rsid w:val="002B4A8C"/>
    <w:rsid w:val="002E505E"/>
    <w:rsid w:val="002F758F"/>
    <w:rsid w:val="00305612"/>
    <w:rsid w:val="00313361"/>
    <w:rsid w:val="003337AF"/>
    <w:rsid w:val="00345C13"/>
    <w:rsid w:val="003572C5"/>
    <w:rsid w:val="00361E9D"/>
    <w:rsid w:val="00367AF3"/>
    <w:rsid w:val="00380FFB"/>
    <w:rsid w:val="00390CA2"/>
    <w:rsid w:val="00391673"/>
    <w:rsid w:val="003B760F"/>
    <w:rsid w:val="00422B35"/>
    <w:rsid w:val="0045110F"/>
    <w:rsid w:val="00453CA0"/>
    <w:rsid w:val="00461FF3"/>
    <w:rsid w:val="004946E7"/>
    <w:rsid w:val="004B0BAD"/>
    <w:rsid w:val="004B3A13"/>
    <w:rsid w:val="004D0E5B"/>
    <w:rsid w:val="004D7DAC"/>
    <w:rsid w:val="004E2CE6"/>
    <w:rsid w:val="004F09E9"/>
    <w:rsid w:val="004F70DF"/>
    <w:rsid w:val="00503034"/>
    <w:rsid w:val="00525943"/>
    <w:rsid w:val="0053350C"/>
    <w:rsid w:val="00536F1F"/>
    <w:rsid w:val="00555BE5"/>
    <w:rsid w:val="005609F1"/>
    <w:rsid w:val="005708E9"/>
    <w:rsid w:val="00576515"/>
    <w:rsid w:val="0058169B"/>
    <w:rsid w:val="005B1936"/>
    <w:rsid w:val="005B1CD9"/>
    <w:rsid w:val="005E310E"/>
    <w:rsid w:val="005F5B29"/>
    <w:rsid w:val="0060562E"/>
    <w:rsid w:val="00616E05"/>
    <w:rsid w:val="00620A93"/>
    <w:rsid w:val="00633D24"/>
    <w:rsid w:val="00647DB4"/>
    <w:rsid w:val="00680327"/>
    <w:rsid w:val="00681E0C"/>
    <w:rsid w:val="006825AA"/>
    <w:rsid w:val="00695006"/>
    <w:rsid w:val="006963D8"/>
    <w:rsid w:val="006A0F85"/>
    <w:rsid w:val="006A293D"/>
    <w:rsid w:val="006B19CF"/>
    <w:rsid w:val="006C4463"/>
    <w:rsid w:val="006E47A7"/>
    <w:rsid w:val="00714EFD"/>
    <w:rsid w:val="007173CE"/>
    <w:rsid w:val="00720A32"/>
    <w:rsid w:val="0073016B"/>
    <w:rsid w:val="00742C6A"/>
    <w:rsid w:val="00756A97"/>
    <w:rsid w:val="00793E58"/>
    <w:rsid w:val="007972E7"/>
    <w:rsid w:val="007B255E"/>
    <w:rsid w:val="007B6BC6"/>
    <w:rsid w:val="007C2216"/>
    <w:rsid w:val="007C6C2D"/>
    <w:rsid w:val="007D270E"/>
    <w:rsid w:val="007E0741"/>
    <w:rsid w:val="007E27D3"/>
    <w:rsid w:val="007E59F0"/>
    <w:rsid w:val="008019E4"/>
    <w:rsid w:val="00825B0F"/>
    <w:rsid w:val="00827E2E"/>
    <w:rsid w:val="0083290A"/>
    <w:rsid w:val="00835930"/>
    <w:rsid w:val="008377F4"/>
    <w:rsid w:val="0084551E"/>
    <w:rsid w:val="00851EB8"/>
    <w:rsid w:val="00853E0D"/>
    <w:rsid w:val="00856120"/>
    <w:rsid w:val="008650A3"/>
    <w:rsid w:val="00865C71"/>
    <w:rsid w:val="0089368E"/>
    <w:rsid w:val="00896252"/>
    <w:rsid w:val="008A7B08"/>
    <w:rsid w:val="008C3848"/>
    <w:rsid w:val="008D21C7"/>
    <w:rsid w:val="008E718F"/>
    <w:rsid w:val="008F3CE1"/>
    <w:rsid w:val="008F4C23"/>
    <w:rsid w:val="00907130"/>
    <w:rsid w:val="00911CFF"/>
    <w:rsid w:val="00921FB8"/>
    <w:rsid w:val="00946D17"/>
    <w:rsid w:val="00952C43"/>
    <w:rsid w:val="00953BE4"/>
    <w:rsid w:val="009545D2"/>
    <w:rsid w:val="009546D8"/>
    <w:rsid w:val="009651FF"/>
    <w:rsid w:val="0097062D"/>
    <w:rsid w:val="0098235B"/>
    <w:rsid w:val="009862E9"/>
    <w:rsid w:val="00987A48"/>
    <w:rsid w:val="009A7F17"/>
    <w:rsid w:val="009B06E2"/>
    <w:rsid w:val="009C58E2"/>
    <w:rsid w:val="009F5B78"/>
    <w:rsid w:val="00A0027F"/>
    <w:rsid w:val="00A01DD2"/>
    <w:rsid w:val="00A15F47"/>
    <w:rsid w:val="00A342E7"/>
    <w:rsid w:val="00A45D3B"/>
    <w:rsid w:val="00A45DC5"/>
    <w:rsid w:val="00A57C95"/>
    <w:rsid w:val="00A8578D"/>
    <w:rsid w:val="00A93015"/>
    <w:rsid w:val="00AA78BD"/>
    <w:rsid w:val="00AB7291"/>
    <w:rsid w:val="00AC3330"/>
    <w:rsid w:val="00AC77A0"/>
    <w:rsid w:val="00AF0B70"/>
    <w:rsid w:val="00B00253"/>
    <w:rsid w:val="00B1253D"/>
    <w:rsid w:val="00B15879"/>
    <w:rsid w:val="00B223BA"/>
    <w:rsid w:val="00B23809"/>
    <w:rsid w:val="00B30279"/>
    <w:rsid w:val="00B41A0D"/>
    <w:rsid w:val="00B438D4"/>
    <w:rsid w:val="00B5200A"/>
    <w:rsid w:val="00B568C2"/>
    <w:rsid w:val="00B62785"/>
    <w:rsid w:val="00B63A60"/>
    <w:rsid w:val="00B77F40"/>
    <w:rsid w:val="00BA0A40"/>
    <w:rsid w:val="00BA7F4D"/>
    <w:rsid w:val="00BB4265"/>
    <w:rsid w:val="00BD105A"/>
    <w:rsid w:val="00BD31CE"/>
    <w:rsid w:val="00BE18FA"/>
    <w:rsid w:val="00BF22F7"/>
    <w:rsid w:val="00BF4CF2"/>
    <w:rsid w:val="00C13D55"/>
    <w:rsid w:val="00C228DC"/>
    <w:rsid w:val="00C30169"/>
    <w:rsid w:val="00C301FE"/>
    <w:rsid w:val="00C306DF"/>
    <w:rsid w:val="00C54461"/>
    <w:rsid w:val="00C646CF"/>
    <w:rsid w:val="00C71993"/>
    <w:rsid w:val="00C756FB"/>
    <w:rsid w:val="00C804E0"/>
    <w:rsid w:val="00C8325D"/>
    <w:rsid w:val="00C90076"/>
    <w:rsid w:val="00C914F9"/>
    <w:rsid w:val="00CB4777"/>
    <w:rsid w:val="00CB5741"/>
    <w:rsid w:val="00CB6280"/>
    <w:rsid w:val="00CC6849"/>
    <w:rsid w:val="00CE54DF"/>
    <w:rsid w:val="00CF3853"/>
    <w:rsid w:val="00CF39D9"/>
    <w:rsid w:val="00D02382"/>
    <w:rsid w:val="00D05AFF"/>
    <w:rsid w:val="00D2072C"/>
    <w:rsid w:val="00D270BB"/>
    <w:rsid w:val="00D61CBF"/>
    <w:rsid w:val="00D7611B"/>
    <w:rsid w:val="00DB4B48"/>
    <w:rsid w:val="00DC355C"/>
    <w:rsid w:val="00DD0EF1"/>
    <w:rsid w:val="00DE4223"/>
    <w:rsid w:val="00DE721F"/>
    <w:rsid w:val="00E22805"/>
    <w:rsid w:val="00E313B0"/>
    <w:rsid w:val="00E36D89"/>
    <w:rsid w:val="00E44D0D"/>
    <w:rsid w:val="00E6183F"/>
    <w:rsid w:val="00E676D3"/>
    <w:rsid w:val="00E71119"/>
    <w:rsid w:val="00E80DCE"/>
    <w:rsid w:val="00E82C64"/>
    <w:rsid w:val="00EA69F3"/>
    <w:rsid w:val="00EB3EE2"/>
    <w:rsid w:val="00EC62BE"/>
    <w:rsid w:val="00ED04C4"/>
    <w:rsid w:val="00ED3CA5"/>
    <w:rsid w:val="00EF4F69"/>
    <w:rsid w:val="00EF505A"/>
    <w:rsid w:val="00F17266"/>
    <w:rsid w:val="00F20006"/>
    <w:rsid w:val="00F22E30"/>
    <w:rsid w:val="00F32F96"/>
    <w:rsid w:val="00F4177B"/>
    <w:rsid w:val="00F441C6"/>
    <w:rsid w:val="00F51AF3"/>
    <w:rsid w:val="00F77AB4"/>
    <w:rsid w:val="00F94901"/>
    <w:rsid w:val="00F96E9A"/>
    <w:rsid w:val="00FA74F7"/>
    <w:rsid w:val="00FB32D8"/>
    <w:rsid w:val="00FC48B2"/>
    <w:rsid w:val="00FD373D"/>
    <w:rsid w:val="00FE1057"/>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12</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26</cp:revision>
  <cp:lastPrinted>2017-07-31T15:51:00Z</cp:lastPrinted>
  <dcterms:created xsi:type="dcterms:W3CDTF">2017-07-31T17:12:00Z</dcterms:created>
  <dcterms:modified xsi:type="dcterms:W3CDTF">2017-08-02T14:53:00Z</dcterms:modified>
</cp:coreProperties>
</file>