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570AA0">
        <w:rPr>
          <w:rFonts w:ascii="Times New Roman" w:hAnsi="Times New Roman" w:cs="Times New Roman"/>
          <w:sz w:val="24"/>
          <w:szCs w:val="24"/>
        </w:rPr>
        <w:t>July 12</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w:t>
      </w:r>
      <w:r w:rsidR="00C00CB1">
        <w:rPr>
          <w:rFonts w:ascii="Times New Roman" w:hAnsi="Times New Roman" w:cs="Times New Roman"/>
          <w:sz w:val="24"/>
          <w:szCs w:val="24"/>
        </w:rPr>
        <w:t>8</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ED3CA5"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D3CA5" w:rsidRPr="003337AF">
        <w:rPr>
          <w:rFonts w:ascii="Times New Roman" w:hAnsi="Times New Roman" w:cs="Times New Roman"/>
          <w:sz w:val="24"/>
          <w:szCs w:val="24"/>
        </w:rPr>
        <w:t>Liz Sciortino</w:t>
      </w:r>
    </w:p>
    <w:p w:rsidR="00E449EE" w:rsidRDefault="00E449EE" w:rsidP="00D627EC">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David Cook</w:t>
      </w:r>
      <w:r w:rsidRPr="00E449EE">
        <w:rPr>
          <w:rFonts w:ascii="Times New Roman" w:hAnsi="Times New Roman" w:cs="Times New Roman"/>
          <w:sz w:val="24"/>
          <w:szCs w:val="24"/>
        </w:rPr>
        <w:t xml:space="preserve"> </w:t>
      </w:r>
    </w:p>
    <w:p w:rsidR="00AD18A8" w:rsidRDefault="00C76B3C"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D18A8">
        <w:rPr>
          <w:rFonts w:ascii="Times New Roman" w:hAnsi="Times New Roman" w:cs="Times New Roman"/>
          <w:sz w:val="24"/>
          <w:szCs w:val="24"/>
        </w:rPr>
        <w:tab/>
        <w:t>Clayton Lacey</w:t>
      </w:r>
    </w:p>
    <w:p w:rsidR="00F47081" w:rsidRDefault="00F47081" w:rsidP="00F47081">
      <w:pPr>
        <w:spacing w:after="0" w:line="240" w:lineRule="auto"/>
        <w:rPr>
          <w:rFonts w:ascii="Times New Roman" w:hAnsi="Times New Roman" w:cs="Times New Roman"/>
          <w:sz w:val="24"/>
          <w:szCs w:val="24"/>
        </w:rPr>
      </w:pPr>
    </w:p>
    <w:p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w:t>
      </w:r>
      <w:r w:rsidR="00C76B3C">
        <w:rPr>
          <w:rFonts w:ascii="Times New Roman" w:hAnsi="Times New Roman" w:cs="Times New Roman"/>
          <w:sz w:val="24"/>
          <w:szCs w:val="24"/>
        </w:rPr>
        <w:t>Paul Berndt</w:t>
      </w:r>
    </w:p>
    <w:p w:rsidR="00F47081" w:rsidRDefault="00F47081" w:rsidP="00FD33D8">
      <w:pPr>
        <w:spacing w:after="0" w:line="240" w:lineRule="auto"/>
        <w:ind w:left="720" w:firstLine="720"/>
        <w:rPr>
          <w:rFonts w:ascii="Times New Roman" w:hAnsi="Times New Roman" w:cs="Times New Roman"/>
          <w:sz w:val="24"/>
          <w:szCs w:val="24"/>
        </w:rPr>
      </w:pPr>
    </w:p>
    <w:p w:rsidR="009651FF" w:rsidRDefault="00AD18A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Pr>
          <w:rFonts w:ascii="Times New Roman" w:hAnsi="Times New Roman" w:cs="Times New Roman"/>
          <w:sz w:val="24"/>
          <w:szCs w:val="24"/>
        </w:rPr>
        <w:tab/>
      </w:r>
      <w:r w:rsidR="00C76B3C">
        <w:rPr>
          <w:rFonts w:ascii="Times New Roman" w:hAnsi="Times New Roman" w:cs="Times New Roman"/>
          <w:sz w:val="24"/>
          <w:szCs w:val="24"/>
        </w:rPr>
        <w:t>Town Board Member John Hagreen and one other</w:t>
      </w:r>
      <w:r w:rsidR="008433FD">
        <w:rPr>
          <w:rFonts w:ascii="Times New Roman" w:hAnsi="Times New Roman" w:cs="Times New Roman"/>
          <w:sz w:val="24"/>
          <w:szCs w:val="24"/>
        </w:rPr>
        <w:t>.</w:t>
      </w:r>
    </w:p>
    <w:p w:rsidR="00FD33D8" w:rsidRDefault="00FD33D8"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C76B3C">
        <w:rPr>
          <w:rFonts w:ascii="Times New Roman" w:hAnsi="Times New Roman" w:cs="Times New Roman"/>
          <w:sz w:val="24"/>
          <w:szCs w:val="24"/>
        </w:rPr>
        <w:t>Mary Fletcher</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073E95">
        <w:rPr>
          <w:rFonts w:ascii="Times New Roman" w:hAnsi="Times New Roman" w:cs="Times New Roman"/>
          <w:sz w:val="24"/>
          <w:szCs w:val="24"/>
        </w:rPr>
        <w:t>7:0</w:t>
      </w:r>
      <w:r w:rsidR="000969B6">
        <w:rPr>
          <w:rFonts w:ascii="Times New Roman" w:hAnsi="Times New Roman" w:cs="Times New Roman"/>
          <w:sz w:val="24"/>
          <w:szCs w:val="24"/>
        </w:rPr>
        <w:t xml:space="preserve">0 </w:t>
      </w:r>
      <w:r w:rsidRPr="003337AF">
        <w:rPr>
          <w:rFonts w:ascii="Times New Roman" w:hAnsi="Times New Roman" w:cs="Times New Roman"/>
          <w:sz w:val="24"/>
          <w:szCs w:val="24"/>
        </w:rPr>
        <w:t>p.m.</w:t>
      </w:r>
    </w:p>
    <w:p w:rsidR="00125D54" w:rsidRDefault="00125D54" w:rsidP="00BA7F4D">
      <w:pPr>
        <w:spacing w:after="0" w:line="240" w:lineRule="auto"/>
        <w:rPr>
          <w:rFonts w:ascii="Times New Roman" w:hAnsi="Times New Roman" w:cs="Times New Roman"/>
          <w:sz w:val="24"/>
          <w:szCs w:val="24"/>
        </w:rPr>
      </w:pPr>
    </w:p>
    <w:p w:rsidR="002E2395" w:rsidRPr="002E2395" w:rsidRDefault="002E2395" w:rsidP="00BA7F4D">
      <w:pPr>
        <w:spacing w:after="0" w:line="240" w:lineRule="auto"/>
        <w:rPr>
          <w:rFonts w:ascii="Times New Roman" w:hAnsi="Times New Roman" w:cs="Times New Roman"/>
          <w:b/>
          <w:sz w:val="24"/>
          <w:szCs w:val="24"/>
          <w:u w:val="single"/>
        </w:rPr>
      </w:pPr>
      <w:r w:rsidRPr="002E2395">
        <w:rPr>
          <w:rFonts w:ascii="Times New Roman" w:hAnsi="Times New Roman" w:cs="Times New Roman"/>
          <w:b/>
          <w:sz w:val="24"/>
          <w:szCs w:val="24"/>
          <w:u w:val="single"/>
        </w:rPr>
        <w:t>MOTION</w:t>
      </w:r>
    </w:p>
    <w:p w:rsidR="002E2395" w:rsidRDefault="002E2395"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Ms. Sciortino moved, seconded by Mr. Lacey, to amend the agenda by removing the Loewenguth public hearing continuation.</w:t>
      </w:r>
    </w:p>
    <w:p w:rsidR="002E2395" w:rsidRDefault="002E2395" w:rsidP="00BA7F4D">
      <w:pPr>
        <w:spacing w:after="0" w:line="240" w:lineRule="auto"/>
        <w:rPr>
          <w:rFonts w:ascii="Times New Roman" w:hAnsi="Times New Roman" w:cs="Times New Roman"/>
          <w:sz w:val="24"/>
          <w:szCs w:val="24"/>
        </w:rPr>
      </w:pPr>
    </w:p>
    <w:p w:rsidR="002E2395" w:rsidRPr="002E2395" w:rsidRDefault="002E2395" w:rsidP="00BA7F4D">
      <w:pPr>
        <w:spacing w:after="0" w:line="240" w:lineRule="auto"/>
        <w:rPr>
          <w:rFonts w:ascii="Times New Roman" w:hAnsi="Times New Roman" w:cs="Times New Roman"/>
          <w:b/>
          <w:sz w:val="24"/>
          <w:szCs w:val="24"/>
          <w:u w:val="single"/>
        </w:rPr>
      </w:pPr>
      <w:r w:rsidRPr="002E2395">
        <w:rPr>
          <w:rFonts w:ascii="Times New Roman" w:hAnsi="Times New Roman" w:cs="Times New Roman"/>
          <w:b/>
          <w:sz w:val="24"/>
          <w:szCs w:val="24"/>
          <w:u w:val="single"/>
        </w:rPr>
        <w:t>APPROVED</w:t>
      </w:r>
    </w:p>
    <w:p w:rsidR="002E2395" w:rsidRDefault="002E2395" w:rsidP="002E2395">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Ms. Sciortino – aye; Mr. Cook – aye and Mr. Lacey – aye.</w:t>
      </w:r>
    </w:p>
    <w:p w:rsidR="002E2395" w:rsidRPr="003337AF" w:rsidRDefault="002E2395" w:rsidP="00BA7F4D">
      <w:pPr>
        <w:spacing w:after="0" w:line="240" w:lineRule="auto"/>
        <w:rPr>
          <w:rFonts w:ascii="Times New Roman" w:hAnsi="Times New Roman" w:cs="Times New Roman"/>
          <w:sz w:val="24"/>
          <w:szCs w:val="24"/>
        </w:rPr>
      </w:pPr>
    </w:p>
    <w:p w:rsidR="00C76B3C" w:rsidRDefault="00C76B3C" w:rsidP="00461FF3">
      <w:pPr>
        <w:spacing w:after="0" w:line="240" w:lineRule="auto"/>
        <w:rPr>
          <w:rFonts w:ascii="Times New Roman" w:hAnsi="Times New Roman" w:cs="Times New Roman"/>
          <w:b/>
          <w:sz w:val="24"/>
          <w:szCs w:val="24"/>
          <w:u w:val="single"/>
        </w:rPr>
      </w:pPr>
    </w:p>
    <w:p w:rsidR="003F51B6" w:rsidRPr="003F51B6" w:rsidRDefault="003F51B6" w:rsidP="003F51B6">
      <w:pPr>
        <w:spacing w:after="0" w:line="240" w:lineRule="auto"/>
        <w:rPr>
          <w:rFonts w:ascii="Times New Roman" w:eastAsia="Times New Roman" w:hAnsi="Times New Roman" w:cs="Times New Roman"/>
          <w:b/>
          <w:sz w:val="24"/>
          <w:szCs w:val="24"/>
          <w:u w:val="single"/>
        </w:rPr>
      </w:pPr>
      <w:r w:rsidRPr="003F51B6">
        <w:rPr>
          <w:rFonts w:ascii="Times New Roman" w:eastAsia="Times New Roman" w:hAnsi="Times New Roman" w:cs="Times New Roman"/>
          <w:b/>
          <w:sz w:val="24"/>
          <w:szCs w:val="24"/>
          <w:u w:val="single"/>
        </w:rPr>
        <w:t>SCHOFF AREA VARIANCE DETERMINATION</w:t>
      </w:r>
    </w:p>
    <w:p w:rsidR="003F51B6" w:rsidRPr="003F51B6" w:rsidRDefault="003F51B6" w:rsidP="003F51B6">
      <w:pPr>
        <w:spacing w:after="0" w:line="240" w:lineRule="auto"/>
        <w:rPr>
          <w:rFonts w:ascii="Times New Roman" w:hAnsi="Times New Roman" w:cs="Times New Roman"/>
          <w:sz w:val="24"/>
        </w:rPr>
      </w:pPr>
      <w:r w:rsidRPr="003F51B6">
        <w:rPr>
          <w:rFonts w:ascii="Times New Roman" w:hAnsi="Times New Roman" w:cs="Times New Roman"/>
          <w:sz w:val="24"/>
        </w:rPr>
        <w:t>Robert Schoff, NY, 353 Parrish Road, Honeoye Falls, NY, for an area variance at said property, consisting of 2.66 acres, bearing Tax Account No. 230.2-1-13.3, located in an RA-1 zone, to build a 30’ x 48’ outbuilding which exceeds the allowed lot coverage by 717 square feet.</w:t>
      </w:r>
    </w:p>
    <w:p w:rsidR="00C76B3C" w:rsidRDefault="00C76B3C" w:rsidP="00461FF3">
      <w:pPr>
        <w:spacing w:after="0" w:line="240" w:lineRule="auto"/>
        <w:rPr>
          <w:rFonts w:ascii="Times New Roman" w:hAnsi="Times New Roman" w:cs="Times New Roman"/>
          <w:b/>
          <w:sz w:val="24"/>
          <w:szCs w:val="24"/>
          <w:u w:val="single"/>
        </w:rPr>
      </w:pPr>
    </w:p>
    <w:p w:rsidR="003F51B6" w:rsidRDefault="003F51B6" w:rsidP="00461FF3">
      <w:pPr>
        <w:spacing w:after="0" w:line="240" w:lineRule="auto"/>
        <w:rPr>
          <w:rFonts w:ascii="Times New Roman" w:hAnsi="Times New Roman" w:cs="Times New Roman"/>
          <w:sz w:val="24"/>
          <w:szCs w:val="24"/>
        </w:rPr>
      </w:pPr>
      <w:r>
        <w:rPr>
          <w:rFonts w:ascii="Times New Roman" w:hAnsi="Times New Roman" w:cs="Times New Roman"/>
          <w:sz w:val="24"/>
          <w:szCs w:val="24"/>
        </w:rPr>
        <w:t>A discussion followed regarding the determination.</w:t>
      </w:r>
    </w:p>
    <w:p w:rsidR="003F51B6" w:rsidRDefault="003F51B6" w:rsidP="00461FF3">
      <w:pPr>
        <w:spacing w:after="0" w:line="240" w:lineRule="auto"/>
        <w:rPr>
          <w:rFonts w:ascii="Times New Roman" w:hAnsi="Times New Roman" w:cs="Times New Roman"/>
          <w:sz w:val="24"/>
          <w:szCs w:val="24"/>
        </w:rPr>
      </w:pPr>
    </w:p>
    <w:p w:rsidR="007122B1" w:rsidRPr="007122B1" w:rsidRDefault="007122B1" w:rsidP="007122B1">
      <w:pPr>
        <w:widowControl w:val="0"/>
        <w:tabs>
          <w:tab w:val="center" w:pos="4680"/>
          <w:tab w:val="right" w:pos="9360"/>
        </w:tabs>
        <w:spacing w:before="156" w:after="0" w:line="240" w:lineRule="auto"/>
        <w:jc w:val="center"/>
        <w:rPr>
          <w:rFonts w:ascii="Times New Roman" w:eastAsia="MS PMincho" w:hAnsi="Times New Roman" w:cs="Mangal"/>
          <w:lang w:eastAsia="ja-JP" w:bidi="hi-IN"/>
        </w:rPr>
      </w:pPr>
      <w:r>
        <w:rPr>
          <w:rFonts w:ascii="Times New Roman" w:eastAsia="Times New Roman" w:hAnsi="Times New Roman" w:cs="Times New Roman"/>
          <w:b/>
          <w:bCs/>
          <w:lang w:eastAsia="ja-JP" w:bidi="hi-IN"/>
        </w:rPr>
        <w:t>S</w:t>
      </w:r>
      <w:r w:rsidRPr="007122B1">
        <w:rPr>
          <w:rFonts w:ascii="Times New Roman" w:eastAsia="Times New Roman" w:hAnsi="Times New Roman" w:cs="Times New Roman"/>
          <w:b/>
          <w:bCs/>
          <w:lang w:eastAsia="ja-JP" w:bidi="hi-IN"/>
        </w:rPr>
        <w:t xml:space="preserve">CHOFF </w:t>
      </w:r>
      <w:r w:rsidRPr="007122B1">
        <w:rPr>
          <w:rFonts w:ascii="Times New Roman" w:eastAsia="MS PMincho" w:hAnsi="Times New Roman" w:cs="Mangal"/>
          <w:b/>
          <w:bCs/>
          <w:lang w:eastAsia="ja-JP" w:bidi="hi-IN"/>
        </w:rPr>
        <w:t>AREA VARIANCE DETERMINATION</w:t>
      </w:r>
    </w:p>
    <w:p w:rsidR="007122B1" w:rsidRPr="007122B1" w:rsidRDefault="007122B1" w:rsidP="007122B1">
      <w:pPr>
        <w:widowControl w:val="0"/>
        <w:tabs>
          <w:tab w:val="center" w:pos="4680"/>
          <w:tab w:val="right" w:pos="9360"/>
        </w:tabs>
        <w:spacing w:before="156" w:after="0" w:line="240" w:lineRule="auto"/>
        <w:rPr>
          <w:rFonts w:ascii="Times New Roman" w:eastAsia="MS PMincho" w:hAnsi="Times New Roman" w:cs="Mangal"/>
          <w:lang w:eastAsia="ja-JP" w:bidi="hi-IN"/>
        </w:rPr>
      </w:pPr>
      <w:r w:rsidRPr="007122B1">
        <w:rPr>
          <w:rFonts w:ascii="Times New Roman" w:eastAsia="MS PMincho" w:hAnsi="Times New Roman" w:cs="Mangal"/>
          <w:lang w:eastAsia="ja-JP" w:bidi="hi-IN"/>
        </w:rPr>
        <w:t xml:space="preserve">Mr. Bassette moved, seconded by </w:t>
      </w:r>
      <w:r w:rsidRPr="007122B1">
        <w:rPr>
          <w:rFonts w:ascii="Times New Roman" w:eastAsia="MS PMincho" w:hAnsi="Times New Roman" w:cs="Times New Roman"/>
          <w:lang w:eastAsia="ja-JP" w:bidi="hi-IN"/>
        </w:rPr>
        <w:t>Mr. Lacey</w:t>
      </w:r>
      <w:r w:rsidRPr="007122B1">
        <w:rPr>
          <w:rFonts w:ascii="Times New Roman" w:eastAsia="MS PMincho" w:hAnsi="Times New Roman" w:cs="Mangal"/>
          <w:lang w:eastAsia="ja-JP" w:bidi="hi-IN"/>
        </w:rPr>
        <w:t>, that the area variance requested by Robert Schoff, NY, 353 Parrish Road, Honeoye Falls, NY, for an area variance at said property, consisting of 2.66 acres, bearing Tax Account No. 230.2-1-13.3, located in an RA-1 zone, to build a 30’ x 48’ outbuilding which exceeds the allowed lot coverage by 717 square feet, be approved based on the following findings of fact and conclusions of law:</w:t>
      </w:r>
    </w:p>
    <w:p w:rsidR="007122B1" w:rsidRPr="007122B1" w:rsidRDefault="007122B1" w:rsidP="007122B1">
      <w:pPr>
        <w:widowControl w:val="0"/>
        <w:spacing w:before="156" w:after="0" w:line="240" w:lineRule="auto"/>
        <w:rPr>
          <w:rFonts w:ascii="Times New Roman" w:eastAsia="MS PMincho" w:hAnsi="Times New Roman" w:cs="Mangal"/>
          <w:b/>
          <w:u w:val="single"/>
          <w:lang w:eastAsia="ja-JP" w:bidi="hi-IN"/>
        </w:rPr>
      </w:pPr>
      <w:r w:rsidRPr="007122B1">
        <w:rPr>
          <w:rFonts w:ascii="Times New Roman" w:eastAsia="MS PMincho" w:hAnsi="Times New Roman" w:cs="Mangal"/>
          <w:b/>
          <w:u w:val="single"/>
          <w:lang w:eastAsia="ja-JP" w:bidi="hi-IN"/>
        </w:rPr>
        <w:t>FINDINGS OF FACT</w:t>
      </w:r>
    </w:p>
    <w:p w:rsidR="007122B1" w:rsidRPr="007122B1" w:rsidRDefault="007122B1" w:rsidP="007122B1">
      <w:pPr>
        <w:widowControl w:val="0"/>
        <w:numPr>
          <w:ilvl w:val="0"/>
          <w:numId w:val="23"/>
        </w:numPr>
        <w:spacing w:before="156" w:after="0" w:line="240" w:lineRule="auto"/>
        <w:rPr>
          <w:rFonts w:ascii="Times New Roman" w:eastAsia="MS PMincho" w:hAnsi="Times New Roman" w:cs="Mangal"/>
          <w:lang w:eastAsia="ja-JP" w:bidi="hi-IN"/>
        </w:rPr>
      </w:pPr>
      <w:r w:rsidRPr="007122B1">
        <w:rPr>
          <w:rFonts w:ascii="Times New Roman" w:eastAsia="MS PMincho" w:hAnsi="Times New Roman" w:cs="Times New Roman"/>
          <w:lang w:eastAsia="ja-JP" w:bidi="hi-IN"/>
        </w:rPr>
        <w:t>Robert Schoff, the property owner appeared before the Zoning Board of Appeals at the public hearing on Thursday, June 28, 2018.</w:t>
      </w:r>
    </w:p>
    <w:p w:rsidR="007122B1" w:rsidRPr="007122B1" w:rsidRDefault="007122B1" w:rsidP="007122B1">
      <w:pPr>
        <w:widowControl w:val="0"/>
        <w:numPr>
          <w:ilvl w:val="0"/>
          <w:numId w:val="23"/>
        </w:numPr>
        <w:spacing w:before="156" w:after="0" w:line="240" w:lineRule="auto"/>
        <w:rPr>
          <w:rFonts w:ascii="Times New Roman" w:eastAsia="MS PMincho" w:hAnsi="Times New Roman" w:cs="Mangal"/>
          <w:lang w:eastAsia="ja-JP" w:bidi="hi-IN"/>
        </w:rPr>
      </w:pPr>
      <w:r w:rsidRPr="007122B1">
        <w:rPr>
          <w:rFonts w:ascii="Times New Roman" w:eastAsia="MS PMincho" w:hAnsi="Times New Roman" w:cs="Mangal"/>
          <w:lang w:eastAsia="ja-JP" w:bidi="hi-IN"/>
        </w:rPr>
        <w:t xml:space="preserve">The applicant has requested a variance to construct a pole barn with dimensions of approximately 30’ x 48’, or 1440 square feet, with a height of approximately 24’.  Per the map provided to the Board, the applicant intends to position the barn on the western side of their property.  The </w:t>
      </w:r>
      <w:r w:rsidRPr="007122B1">
        <w:rPr>
          <w:rFonts w:ascii="Times New Roman" w:eastAsia="MS PMincho" w:hAnsi="Times New Roman" w:cs="Mangal"/>
          <w:lang w:eastAsia="ja-JP" w:bidi="hi-IN"/>
        </w:rPr>
        <w:lastRenderedPageBreak/>
        <w:t>applicant states he intends to use the barn for storage and his woodworking hobby.</w:t>
      </w:r>
    </w:p>
    <w:p w:rsidR="007122B1" w:rsidRPr="007122B1" w:rsidRDefault="007122B1" w:rsidP="007122B1">
      <w:pPr>
        <w:widowControl w:val="0"/>
        <w:numPr>
          <w:ilvl w:val="0"/>
          <w:numId w:val="23"/>
        </w:numPr>
        <w:spacing w:before="156" w:after="0" w:line="240" w:lineRule="auto"/>
        <w:rPr>
          <w:rFonts w:ascii="Times New Roman" w:eastAsia="MS PMincho" w:hAnsi="Times New Roman" w:cs="Mangal"/>
          <w:lang w:eastAsia="ja-JP" w:bidi="hi-IN"/>
        </w:rPr>
      </w:pPr>
      <w:r w:rsidRPr="007122B1">
        <w:rPr>
          <w:rFonts w:ascii="Times New Roman" w:eastAsia="MS PMincho" w:hAnsi="Times New Roman" w:cs="Mangal"/>
          <w:lang w:eastAsia="ja-JP" w:bidi="hi-IN"/>
        </w:rPr>
        <w:t>The applicant intends to demolish all sheds except for one, which will remain standing, with dimensions of approximately 12’ x 22’, or and 264 square feet.</w:t>
      </w:r>
    </w:p>
    <w:p w:rsidR="007122B1" w:rsidRPr="007122B1" w:rsidRDefault="007122B1" w:rsidP="007122B1">
      <w:pPr>
        <w:widowControl w:val="0"/>
        <w:numPr>
          <w:ilvl w:val="0"/>
          <w:numId w:val="23"/>
        </w:numPr>
        <w:spacing w:before="156" w:after="0" w:line="240" w:lineRule="auto"/>
        <w:rPr>
          <w:rFonts w:ascii="Times New Roman" w:eastAsia="MS PMincho" w:hAnsi="Times New Roman" w:cs="Mangal"/>
          <w:lang w:eastAsia="ja-JP" w:bidi="hi-IN"/>
        </w:rPr>
      </w:pPr>
      <w:r w:rsidRPr="007122B1">
        <w:rPr>
          <w:rFonts w:ascii="Times New Roman" w:eastAsia="MS PMincho" w:hAnsi="Times New Roman" w:cs="Mangal"/>
          <w:lang w:eastAsia="ja-JP" w:bidi="hi-IN"/>
        </w:rPr>
        <w:t xml:space="preserve">Section 200-8C(3) of the Town Code states the total area of accessory buildings shall not exceed 1% of the lot area.  The lot size is approximately 2.66 acres, or 116044 square feet.  1% of that, the allowed area for accessory buildings, is 1160 square feet, of which approximately 532 is covered by existing structures.  </w:t>
      </w:r>
    </w:p>
    <w:p w:rsidR="007122B1" w:rsidRPr="007122B1" w:rsidRDefault="007122B1" w:rsidP="007122B1">
      <w:pPr>
        <w:widowControl w:val="0"/>
        <w:numPr>
          <w:ilvl w:val="0"/>
          <w:numId w:val="23"/>
        </w:numPr>
        <w:spacing w:before="156" w:after="0" w:line="240" w:lineRule="auto"/>
        <w:rPr>
          <w:rFonts w:ascii="Times New Roman" w:eastAsia="MS PMincho" w:hAnsi="Times New Roman" w:cs="Mangal"/>
          <w:lang w:eastAsia="ja-JP" w:bidi="hi-IN"/>
        </w:rPr>
      </w:pPr>
      <w:r w:rsidRPr="007122B1">
        <w:rPr>
          <w:rFonts w:ascii="Times New Roman" w:eastAsia="MS PMincho" w:hAnsi="Times New Roman" w:cs="Mangal"/>
          <w:lang w:eastAsia="ja-JP" w:bidi="hi-IN"/>
        </w:rPr>
        <w:t>When factoring in demolition of sheds, the requested additional structure will bring the total lot coverage to 1704 square feet, or approximately 1.47% of total lot area.</w:t>
      </w:r>
    </w:p>
    <w:p w:rsidR="007122B1" w:rsidRPr="007122B1" w:rsidRDefault="007122B1" w:rsidP="007122B1">
      <w:pPr>
        <w:widowControl w:val="0"/>
        <w:numPr>
          <w:ilvl w:val="0"/>
          <w:numId w:val="23"/>
        </w:numPr>
        <w:spacing w:before="156" w:after="0" w:line="240" w:lineRule="auto"/>
        <w:rPr>
          <w:rFonts w:ascii="Times New Roman" w:eastAsia="MS PMincho" w:hAnsi="Times New Roman" w:cs="Mangal"/>
          <w:lang w:eastAsia="ja-JP" w:bidi="hi-IN"/>
        </w:rPr>
      </w:pPr>
      <w:r w:rsidRPr="007122B1">
        <w:rPr>
          <w:rFonts w:ascii="Times New Roman" w:eastAsia="MS PMincho" w:hAnsi="Times New Roman" w:cs="Mangal"/>
          <w:lang w:eastAsia="ja-JP" w:bidi="hi-IN"/>
        </w:rPr>
        <w:t>There are existing trees along all sides of the property, which provide a degree of visual screening.</w:t>
      </w:r>
    </w:p>
    <w:p w:rsidR="007122B1" w:rsidRPr="007122B1" w:rsidRDefault="007122B1" w:rsidP="007122B1">
      <w:pPr>
        <w:widowControl w:val="0"/>
        <w:numPr>
          <w:ilvl w:val="0"/>
          <w:numId w:val="23"/>
        </w:numPr>
        <w:spacing w:before="156" w:after="0" w:line="240" w:lineRule="auto"/>
        <w:rPr>
          <w:rFonts w:ascii="Times New Roman" w:eastAsia="MS PMincho" w:hAnsi="Times New Roman" w:cs="Mangal"/>
          <w:lang w:eastAsia="ja-JP" w:bidi="hi-IN"/>
        </w:rPr>
      </w:pPr>
      <w:r w:rsidRPr="007122B1">
        <w:rPr>
          <w:rFonts w:ascii="Times New Roman" w:eastAsia="MS PMincho" w:hAnsi="Times New Roman" w:cs="Mangal"/>
          <w:lang w:eastAsia="ja-JP" w:bidi="hi-IN"/>
        </w:rPr>
        <w:t>There is an existing pond south of the proposed construction site, the entirety of which is on the applicant’s lot.  The property received a variance for the existing pond’s setback on March 20, 2008, at which time Scott Wickus was the owner.</w:t>
      </w:r>
    </w:p>
    <w:p w:rsidR="007122B1" w:rsidRPr="007122B1" w:rsidRDefault="007122B1" w:rsidP="007122B1">
      <w:pPr>
        <w:widowControl w:val="0"/>
        <w:numPr>
          <w:ilvl w:val="0"/>
          <w:numId w:val="23"/>
        </w:numPr>
        <w:spacing w:before="156" w:after="0" w:line="240" w:lineRule="auto"/>
        <w:rPr>
          <w:rFonts w:ascii="Times New Roman" w:eastAsia="MS PMincho" w:hAnsi="Times New Roman" w:cs="Mangal"/>
          <w:lang w:eastAsia="ja-JP" w:bidi="hi-IN"/>
        </w:rPr>
      </w:pPr>
      <w:r w:rsidRPr="007122B1">
        <w:rPr>
          <w:rFonts w:ascii="Times New Roman" w:eastAsia="MS PMincho" w:hAnsi="Times New Roman" w:cs="Mangal"/>
          <w:lang w:eastAsia="ja-JP" w:bidi="hi-IN"/>
        </w:rPr>
        <w:t>No members of the public commented during the public hearing.</w:t>
      </w:r>
    </w:p>
    <w:p w:rsidR="007122B1" w:rsidRPr="007122B1" w:rsidRDefault="007122B1" w:rsidP="007122B1">
      <w:pPr>
        <w:widowControl w:val="0"/>
        <w:spacing w:before="156" w:after="0" w:line="240" w:lineRule="auto"/>
        <w:rPr>
          <w:rFonts w:ascii="Times New Roman" w:eastAsia="MS PMincho" w:hAnsi="Times New Roman" w:cs="Mangal"/>
          <w:b/>
          <w:u w:val="single"/>
          <w:lang w:eastAsia="ja-JP" w:bidi="hi-IN"/>
        </w:rPr>
      </w:pPr>
      <w:r w:rsidRPr="007122B1">
        <w:rPr>
          <w:rFonts w:ascii="Times New Roman" w:eastAsia="MS PMincho" w:hAnsi="Times New Roman" w:cs="Mangal"/>
          <w:b/>
          <w:u w:val="single"/>
          <w:lang w:eastAsia="ja-JP" w:bidi="hi-IN"/>
        </w:rPr>
        <w:t>CONCLUSIONS OF LAW</w:t>
      </w:r>
      <w:r w:rsidRPr="007122B1">
        <w:rPr>
          <w:rFonts w:ascii="Times New Roman" w:eastAsia="MS PMincho" w:hAnsi="Times New Roman" w:cs="Mangal"/>
          <w:lang w:eastAsia="ja-JP" w:bidi="hi-IN"/>
        </w:rPr>
        <w:t xml:space="preserve"> </w:t>
      </w:r>
    </w:p>
    <w:p w:rsidR="007122B1" w:rsidRPr="007122B1" w:rsidRDefault="007122B1" w:rsidP="007122B1">
      <w:pPr>
        <w:widowControl w:val="0"/>
        <w:numPr>
          <w:ilvl w:val="0"/>
          <w:numId w:val="24"/>
        </w:numPr>
        <w:spacing w:before="156" w:after="0" w:line="240" w:lineRule="auto"/>
        <w:rPr>
          <w:rFonts w:ascii="Times New Roman" w:eastAsia="MS PMincho" w:hAnsi="Times New Roman" w:cs="Mangal"/>
          <w:lang w:eastAsia="ja-JP" w:bidi="hi-IN"/>
        </w:rPr>
      </w:pPr>
      <w:r w:rsidRPr="007122B1">
        <w:rPr>
          <w:rFonts w:ascii="Times New Roman" w:eastAsia="MS PMincho" w:hAnsi="Times New Roman" w:cs="Mangal"/>
          <w:lang w:eastAsia="ja-JP" w:bidi="hi-IN"/>
        </w:rPr>
        <w:t>The requested benefit can</w:t>
      </w:r>
      <w:r w:rsidRPr="007122B1">
        <w:rPr>
          <w:rFonts w:ascii="Times New Roman" w:eastAsia="MS PMincho" w:hAnsi="Times New Roman" w:cs="Mangal"/>
          <w:b/>
          <w:bCs/>
          <w:lang w:eastAsia="ja-JP" w:bidi="hi-IN"/>
        </w:rPr>
        <w:t>not</w:t>
      </w:r>
      <w:r w:rsidRPr="007122B1">
        <w:rPr>
          <w:rFonts w:ascii="Times New Roman" w:eastAsia="MS PMincho" w:hAnsi="Times New Roman" w:cs="Mangal"/>
          <w:lang w:eastAsia="ja-JP" w:bidi="hi-IN"/>
        </w:rPr>
        <w:t xml:space="preserve"> be achieved by other feasible means, as the nature of the desired activity requires the space.</w:t>
      </w:r>
    </w:p>
    <w:p w:rsidR="007122B1" w:rsidRPr="007122B1" w:rsidRDefault="007122B1" w:rsidP="007122B1">
      <w:pPr>
        <w:widowControl w:val="0"/>
        <w:numPr>
          <w:ilvl w:val="0"/>
          <w:numId w:val="24"/>
        </w:numPr>
        <w:spacing w:before="156" w:after="0" w:line="240" w:lineRule="auto"/>
        <w:rPr>
          <w:rFonts w:ascii="Times New Roman" w:eastAsia="MS PMincho" w:hAnsi="Times New Roman" w:cs="Mangal"/>
          <w:lang w:eastAsia="ja-JP" w:bidi="hi-IN"/>
        </w:rPr>
      </w:pPr>
      <w:r w:rsidRPr="007122B1">
        <w:rPr>
          <w:rFonts w:ascii="Times New Roman" w:eastAsia="MS PMincho" w:hAnsi="Times New Roman" w:cs="Mangal"/>
          <w:lang w:eastAsia="ja-JP" w:bidi="hi-IN"/>
        </w:rPr>
        <w:t xml:space="preserve">The request is </w:t>
      </w:r>
      <w:r w:rsidRPr="007122B1">
        <w:rPr>
          <w:rFonts w:ascii="Times New Roman" w:eastAsia="MS PMincho" w:hAnsi="Times New Roman" w:cs="Mangal"/>
          <w:b/>
          <w:bCs/>
          <w:lang w:eastAsia="ja-JP" w:bidi="hi-IN"/>
        </w:rPr>
        <w:t>not</w:t>
      </w:r>
      <w:r w:rsidRPr="007122B1">
        <w:rPr>
          <w:rFonts w:ascii="Times New Roman" w:eastAsia="MS PMincho" w:hAnsi="Times New Roman" w:cs="Mangal"/>
          <w:lang w:eastAsia="ja-JP" w:bidi="hi-IN"/>
        </w:rPr>
        <w:t xml:space="preserve"> substantial, as it increases the limit by approximately 0.47%.</w:t>
      </w:r>
    </w:p>
    <w:p w:rsidR="007122B1" w:rsidRPr="007122B1" w:rsidRDefault="007122B1" w:rsidP="007122B1">
      <w:pPr>
        <w:widowControl w:val="0"/>
        <w:numPr>
          <w:ilvl w:val="0"/>
          <w:numId w:val="24"/>
        </w:numPr>
        <w:spacing w:before="156" w:after="0" w:line="240" w:lineRule="auto"/>
        <w:rPr>
          <w:rFonts w:ascii="Times New Roman" w:eastAsia="MS PMincho" w:hAnsi="Times New Roman" w:cs="Mangal"/>
          <w:lang w:eastAsia="ja-JP" w:bidi="hi-IN"/>
        </w:rPr>
      </w:pPr>
      <w:r w:rsidRPr="007122B1">
        <w:rPr>
          <w:rFonts w:ascii="Times New Roman" w:eastAsia="MS PMincho" w:hAnsi="Times New Roman" w:cs="Mangal"/>
          <w:lang w:eastAsia="ja-JP" w:bidi="hi-IN"/>
        </w:rPr>
        <w:t xml:space="preserve">Upon review of Short Environmental Assessment Form (617.20 Appendix B), the board finds the request will </w:t>
      </w:r>
      <w:r w:rsidRPr="007122B1">
        <w:rPr>
          <w:rFonts w:ascii="Times New Roman" w:eastAsia="MS PMincho" w:hAnsi="Times New Roman" w:cs="Mangal"/>
          <w:b/>
          <w:bCs/>
          <w:lang w:eastAsia="ja-JP" w:bidi="hi-IN"/>
        </w:rPr>
        <w:t>not</w:t>
      </w:r>
      <w:r w:rsidRPr="007122B1">
        <w:rPr>
          <w:rFonts w:ascii="Times New Roman" w:eastAsia="MS PMincho" w:hAnsi="Times New Roman" w:cs="Mangal"/>
          <w:lang w:eastAsia="ja-JP" w:bidi="hi-IN"/>
        </w:rPr>
        <w:t xml:space="preserve"> have any adverse physical or environmental effects, as the slope of the land will encourage any runoff to flow into the applicants existing pond.</w:t>
      </w:r>
    </w:p>
    <w:p w:rsidR="007122B1" w:rsidRPr="007122B1" w:rsidRDefault="007122B1" w:rsidP="007122B1">
      <w:pPr>
        <w:widowControl w:val="0"/>
        <w:numPr>
          <w:ilvl w:val="0"/>
          <w:numId w:val="24"/>
        </w:numPr>
        <w:spacing w:before="156" w:after="0" w:line="240" w:lineRule="auto"/>
        <w:rPr>
          <w:rFonts w:ascii="Times New Roman" w:eastAsia="MS PMincho" w:hAnsi="Times New Roman" w:cs="Mangal"/>
          <w:lang w:eastAsia="ja-JP" w:bidi="hi-IN"/>
        </w:rPr>
      </w:pPr>
      <w:r w:rsidRPr="007122B1">
        <w:rPr>
          <w:rFonts w:ascii="Times New Roman" w:eastAsia="MS PMincho" w:hAnsi="Times New Roman" w:cs="Mangal"/>
          <w:lang w:eastAsia="ja-JP" w:bidi="hi-IN"/>
        </w:rPr>
        <w:t xml:space="preserve">The request will </w:t>
      </w:r>
      <w:r w:rsidRPr="007122B1">
        <w:rPr>
          <w:rFonts w:ascii="Times New Roman" w:eastAsia="MS PMincho" w:hAnsi="Times New Roman" w:cs="Mangal"/>
          <w:b/>
          <w:bCs/>
          <w:lang w:eastAsia="ja-JP" w:bidi="hi-IN"/>
        </w:rPr>
        <w:t>not</w:t>
      </w:r>
      <w:r w:rsidRPr="007122B1">
        <w:rPr>
          <w:rFonts w:ascii="Times New Roman" w:eastAsia="MS PMincho" w:hAnsi="Times New Roman" w:cs="Mangal"/>
          <w:lang w:eastAsia="ja-JP" w:bidi="hi-IN"/>
        </w:rPr>
        <w:t xml:space="preserve"> have an undesirable change in the neighborhood, as the existing trees will effectively obscure the barn from neighboring properties.  In addition, there are other similarly sized accessory structures on nearby properties.</w:t>
      </w:r>
    </w:p>
    <w:p w:rsidR="007122B1" w:rsidRPr="007122B1" w:rsidRDefault="007122B1" w:rsidP="007122B1">
      <w:pPr>
        <w:widowControl w:val="0"/>
        <w:numPr>
          <w:ilvl w:val="0"/>
          <w:numId w:val="24"/>
        </w:numPr>
        <w:spacing w:before="156" w:after="0" w:line="240" w:lineRule="auto"/>
        <w:rPr>
          <w:rFonts w:ascii="Times New Roman" w:eastAsia="MS PMincho" w:hAnsi="Times New Roman" w:cs="Mangal"/>
          <w:lang w:eastAsia="ja-JP" w:bidi="hi-IN"/>
        </w:rPr>
      </w:pPr>
      <w:r w:rsidRPr="007122B1">
        <w:rPr>
          <w:rFonts w:ascii="Times New Roman" w:eastAsia="MS PMincho" w:hAnsi="Times New Roman" w:cs="Mangal"/>
          <w:lang w:eastAsia="ja-JP" w:bidi="hi-IN"/>
        </w:rPr>
        <w:t xml:space="preserve">The difficulty </w:t>
      </w:r>
      <w:r w:rsidRPr="007122B1">
        <w:rPr>
          <w:rFonts w:ascii="Times New Roman" w:eastAsia="MS PMincho" w:hAnsi="Times New Roman" w:cs="Mangal"/>
          <w:b/>
          <w:bCs/>
          <w:lang w:eastAsia="ja-JP" w:bidi="hi-IN"/>
        </w:rPr>
        <w:t>was</w:t>
      </w:r>
      <w:r w:rsidRPr="007122B1">
        <w:rPr>
          <w:rFonts w:ascii="Times New Roman" w:eastAsia="MS PMincho" w:hAnsi="Times New Roman" w:cs="Mangal"/>
          <w:lang w:eastAsia="ja-JP" w:bidi="hi-IN"/>
        </w:rPr>
        <w:t xml:space="preserve"> self-created, as the applicant’s chosen hobby is driving this need.</w:t>
      </w:r>
    </w:p>
    <w:p w:rsidR="007122B1" w:rsidRPr="007122B1" w:rsidRDefault="007122B1" w:rsidP="007122B1">
      <w:pPr>
        <w:widowControl w:val="0"/>
        <w:numPr>
          <w:ilvl w:val="0"/>
          <w:numId w:val="24"/>
        </w:numPr>
        <w:spacing w:before="156" w:after="0" w:line="240" w:lineRule="auto"/>
        <w:rPr>
          <w:rFonts w:ascii="Times New Roman" w:eastAsia="MS PMincho" w:hAnsi="Times New Roman" w:cs="Times New Roman"/>
          <w:lang w:eastAsia="ja-JP" w:bidi="hi-IN"/>
        </w:rPr>
      </w:pPr>
      <w:r w:rsidRPr="007122B1">
        <w:rPr>
          <w:rFonts w:ascii="Times New Roman" w:eastAsia="MS PMincho" w:hAnsi="Times New Roman" w:cs="Times New Roman"/>
          <w:lang w:eastAsia="ja-JP" w:bidi="hi-IN"/>
        </w:rPr>
        <w:t>This is a Type II action under SEQR</w:t>
      </w:r>
    </w:p>
    <w:p w:rsidR="007122B1" w:rsidRPr="007122B1" w:rsidRDefault="007122B1" w:rsidP="007122B1">
      <w:pPr>
        <w:widowControl w:val="0"/>
        <w:spacing w:before="156" w:after="0" w:line="240" w:lineRule="auto"/>
        <w:rPr>
          <w:rFonts w:ascii="Times New Roman" w:eastAsia="MS PMincho" w:hAnsi="Times New Roman" w:cs="Mangal"/>
          <w:b/>
          <w:u w:val="single"/>
          <w:lang w:eastAsia="ja-JP" w:bidi="hi-IN"/>
        </w:rPr>
      </w:pPr>
      <w:r w:rsidRPr="007122B1">
        <w:rPr>
          <w:rFonts w:ascii="Times New Roman" w:eastAsia="MS PMincho" w:hAnsi="Times New Roman" w:cs="Mangal"/>
          <w:b/>
          <w:u w:val="single"/>
          <w:lang w:eastAsia="ja-JP" w:bidi="hi-IN"/>
        </w:rPr>
        <w:t>CONDITIONS OF APPROVAL</w:t>
      </w:r>
    </w:p>
    <w:p w:rsidR="007122B1" w:rsidRPr="007122B1" w:rsidRDefault="007122B1" w:rsidP="007122B1">
      <w:pPr>
        <w:widowControl w:val="0"/>
        <w:numPr>
          <w:ilvl w:val="0"/>
          <w:numId w:val="25"/>
        </w:numPr>
        <w:spacing w:before="156" w:after="0" w:line="240" w:lineRule="auto"/>
        <w:rPr>
          <w:rFonts w:ascii="Times New Roman" w:eastAsia="MS PMincho" w:hAnsi="Times New Roman" w:cs="Times New Roman"/>
          <w:lang w:eastAsia="ja-JP" w:bidi="hi-IN"/>
        </w:rPr>
      </w:pPr>
      <w:r w:rsidRPr="007122B1">
        <w:rPr>
          <w:rFonts w:ascii="Times New Roman" w:eastAsia="MS PMincho" w:hAnsi="Times New Roman" w:cs="Times New Roman"/>
          <w:lang w:eastAsia="ja-JP" w:bidi="hi-IN"/>
        </w:rPr>
        <w:t>The barn must be built in the approximate manner and location shown in the provided paperwork.</w:t>
      </w:r>
    </w:p>
    <w:p w:rsidR="007122B1" w:rsidRPr="007122B1" w:rsidRDefault="007122B1" w:rsidP="007122B1">
      <w:pPr>
        <w:widowControl w:val="0"/>
        <w:numPr>
          <w:ilvl w:val="0"/>
          <w:numId w:val="25"/>
        </w:numPr>
        <w:spacing w:before="156" w:after="0" w:line="240" w:lineRule="auto"/>
        <w:rPr>
          <w:rFonts w:ascii="Times New Roman" w:eastAsia="MS PMincho" w:hAnsi="Times New Roman" w:cs="Times New Roman"/>
          <w:lang w:eastAsia="ja-JP" w:bidi="hi-IN"/>
        </w:rPr>
      </w:pPr>
      <w:r w:rsidRPr="007122B1">
        <w:rPr>
          <w:rFonts w:ascii="Times New Roman" w:eastAsia="MS PMincho" w:hAnsi="Times New Roman" w:cs="Times New Roman"/>
          <w:lang w:eastAsia="ja-JP" w:bidi="hi-IN"/>
        </w:rPr>
        <w:t>The existing foliage to the west of the new barn must be maintained. If removed as part of construction, it must be replaced with at least a similar amount, within six months of the barns construction being complete.</w:t>
      </w:r>
    </w:p>
    <w:p w:rsidR="007122B1" w:rsidRPr="007122B1" w:rsidRDefault="007122B1" w:rsidP="007122B1">
      <w:pPr>
        <w:widowControl w:val="0"/>
        <w:numPr>
          <w:ilvl w:val="0"/>
          <w:numId w:val="25"/>
        </w:numPr>
        <w:spacing w:before="156" w:after="0" w:line="240" w:lineRule="auto"/>
        <w:rPr>
          <w:rFonts w:ascii="Times New Roman" w:eastAsia="MS PMincho" w:hAnsi="Times New Roman" w:cs="Times New Roman"/>
          <w:lang w:eastAsia="ja-JP" w:bidi="hi-IN"/>
        </w:rPr>
      </w:pPr>
      <w:r w:rsidRPr="007122B1">
        <w:rPr>
          <w:rFonts w:ascii="Times New Roman" w:eastAsia="MS PMincho" w:hAnsi="Times New Roman" w:cs="Times New Roman"/>
          <w:lang w:eastAsia="ja-JP" w:bidi="hi-IN"/>
        </w:rPr>
        <w:t>Three existing sheds on the property are marked for demolition on the survey map da</w:t>
      </w:r>
      <w:r w:rsidR="008433FD">
        <w:rPr>
          <w:rFonts w:ascii="Times New Roman" w:eastAsia="MS PMincho" w:hAnsi="Times New Roman" w:cs="Times New Roman"/>
          <w:lang w:eastAsia="ja-JP" w:bidi="hi-IN"/>
        </w:rPr>
        <w:t>t</w:t>
      </w:r>
      <w:bookmarkStart w:id="0" w:name="_GoBack"/>
      <w:bookmarkEnd w:id="0"/>
      <w:r w:rsidRPr="007122B1">
        <w:rPr>
          <w:rFonts w:ascii="Times New Roman" w:eastAsia="MS PMincho" w:hAnsi="Times New Roman" w:cs="Times New Roman"/>
          <w:lang w:eastAsia="ja-JP" w:bidi="hi-IN"/>
        </w:rPr>
        <w:t>ed February 1, 2017 submitted with the application.  Mr. Schoff stated in the public hearing that these structures would be demolished (Findings of Fact #3).  It is a condition of the area variance that these structures be demolished and removed from the property prior to the issuance of a building permit for the new 30’ by 48’ structure.</w:t>
      </w:r>
    </w:p>
    <w:p w:rsidR="007122B1" w:rsidRDefault="007122B1" w:rsidP="007122B1">
      <w:pPr>
        <w:pStyle w:val="ListParagraph"/>
        <w:spacing w:after="0" w:line="240" w:lineRule="auto"/>
        <w:rPr>
          <w:rFonts w:ascii="Times New Roman" w:hAnsi="Times New Roman" w:cs="Times New Roman"/>
          <w:b/>
          <w:sz w:val="24"/>
          <w:szCs w:val="24"/>
          <w:u w:val="single"/>
        </w:rPr>
      </w:pPr>
    </w:p>
    <w:p w:rsidR="007122B1" w:rsidRDefault="007122B1" w:rsidP="007122B1">
      <w:pPr>
        <w:spacing w:after="0" w:line="240" w:lineRule="auto"/>
        <w:rPr>
          <w:rFonts w:ascii="Times New Roman" w:hAnsi="Times New Roman" w:cs="Times New Roman"/>
          <w:sz w:val="24"/>
          <w:szCs w:val="24"/>
        </w:rPr>
      </w:pPr>
      <w:r w:rsidRPr="007122B1">
        <w:rPr>
          <w:rFonts w:ascii="Times New Roman" w:hAnsi="Times New Roman" w:cs="Times New Roman"/>
          <w:b/>
          <w:sz w:val="24"/>
          <w:szCs w:val="24"/>
          <w:u w:val="single"/>
        </w:rPr>
        <w:lastRenderedPageBreak/>
        <w:t>APPROVED</w:t>
      </w:r>
      <w:r>
        <w:rPr>
          <w:rFonts w:ascii="Times New Roman" w:hAnsi="Times New Roman" w:cs="Times New Roman"/>
          <w:sz w:val="24"/>
          <w:szCs w:val="24"/>
        </w:rPr>
        <w:br/>
      </w: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Ms. Sciortino – aye; Mr. Cook – aye and Mr. Lacey – aye.</w:t>
      </w:r>
    </w:p>
    <w:p w:rsidR="007122B1" w:rsidRDefault="007122B1" w:rsidP="007122B1">
      <w:pPr>
        <w:spacing w:after="0" w:line="240" w:lineRule="auto"/>
        <w:rPr>
          <w:rFonts w:ascii="Times New Roman" w:hAnsi="Times New Roman" w:cs="Times New Roman"/>
          <w:sz w:val="24"/>
          <w:szCs w:val="24"/>
        </w:rPr>
      </w:pPr>
    </w:p>
    <w:p w:rsidR="002E2395" w:rsidRDefault="002E2395">
      <w:pPr>
        <w:rPr>
          <w:rFonts w:ascii="Times New Roman" w:hAnsi="Times New Roman" w:cs="Times New Roman"/>
          <w:sz w:val="24"/>
          <w:szCs w:val="24"/>
        </w:rPr>
      </w:pPr>
      <w:r>
        <w:rPr>
          <w:rFonts w:ascii="Times New Roman" w:hAnsi="Times New Roman" w:cs="Times New Roman"/>
          <w:sz w:val="24"/>
          <w:szCs w:val="24"/>
        </w:rPr>
        <w:t>There were no comments from the public.</w:t>
      </w:r>
    </w:p>
    <w:p w:rsidR="003F51B6" w:rsidRDefault="007122B1" w:rsidP="00461FF3">
      <w:pPr>
        <w:spacing w:after="0" w:line="240" w:lineRule="auto"/>
        <w:rPr>
          <w:rFonts w:ascii="Times New Roman" w:hAnsi="Times New Roman" w:cs="Times New Roman"/>
          <w:b/>
          <w:sz w:val="24"/>
          <w:szCs w:val="24"/>
          <w:u w:val="single"/>
        </w:rPr>
      </w:pPr>
      <w:r w:rsidRPr="007122B1">
        <w:rPr>
          <w:rFonts w:ascii="Times New Roman" w:hAnsi="Times New Roman" w:cs="Times New Roman"/>
          <w:b/>
          <w:sz w:val="24"/>
          <w:szCs w:val="24"/>
          <w:u w:val="single"/>
        </w:rPr>
        <w:t>MINUTES</w:t>
      </w:r>
    </w:p>
    <w:p w:rsidR="002E2395" w:rsidRPr="007122B1" w:rsidRDefault="002E2395" w:rsidP="00461FF3">
      <w:pPr>
        <w:spacing w:after="0" w:line="240" w:lineRule="auto"/>
        <w:rPr>
          <w:rFonts w:ascii="Times New Roman" w:hAnsi="Times New Roman" w:cs="Times New Roman"/>
          <w:b/>
          <w:sz w:val="24"/>
          <w:szCs w:val="24"/>
          <w:u w:val="single"/>
        </w:rPr>
      </w:pPr>
    </w:p>
    <w:p w:rsidR="00461FF3" w:rsidRPr="008E718F" w:rsidRDefault="00461FF3" w:rsidP="00461FF3">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rsidR="00461FF3" w:rsidRDefault="001D0E4F" w:rsidP="00461FF3">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932D2A">
        <w:rPr>
          <w:rFonts w:ascii="Times New Roman" w:hAnsi="Times New Roman" w:cs="Times New Roman"/>
          <w:sz w:val="24"/>
          <w:szCs w:val="24"/>
        </w:rPr>
        <w:t>Bassette</w:t>
      </w:r>
      <w:r w:rsidRPr="003337AF">
        <w:rPr>
          <w:rFonts w:ascii="Times New Roman" w:hAnsi="Times New Roman" w:cs="Times New Roman"/>
          <w:sz w:val="24"/>
          <w:szCs w:val="24"/>
        </w:rPr>
        <w:t xml:space="preserve"> </w:t>
      </w:r>
      <w:r w:rsidR="00461FF3">
        <w:rPr>
          <w:rFonts w:ascii="Times New Roman" w:hAnsi="Times New Roman" w:cs="Times New Roman"/>
          <w:sz w:val="24"/>
          <w:szCs w:val="24"/>
        </w:rPr>
        <w:t>moved, second</w:t>
      </w:r>
      <w:r w:rsidR="002E2395">
        <w:rPr>
          <w:rFonts w:ascii="Times New Roman" w:hAnsi="Times New Roman" w:cs="Times New Roman"/>
          <w:sz w:val="24"/>
          <w:szCs w:val="24"/>
        </w:rPr>
        <w:t>ed</w:t>
      </w:r>
      <w:r w:rsidR="00461FF3">
        <w:rPr>
          <w:rFonts w:ascii="Times New Roman" w:hAnsi="Times New Roman" w:cs="Times New Roman"/>
          <w:sz w:val="24"/>
          <w:szCs w:val="24"/>
        </w:rPr>
        <w:t xml:space="preserve"> by </w:t>
      </w:r>
      <w:r w:rsidR="007268FD">
        <w:rPr>
          <w:rFonts w:ascii="Times New Roman" w:hAnsi="Times New Roman" w:cs="Times New Roman"/>
          <w:sz w:val="24"/>
          <w:szCs w:val="24"/>
        </w:rPr>
        <w:t xml:space="preserve">Ms. </w:t>
      </w:r>
      <w:r>
        <w:rPr>
          <w:rFonts w:ascii="Times New Roman" w:hAnsi="Times New Roman" w:cs="Times New Roman"/>
          <w:sz w:val="24"/>
          <w:szCs w:val="24"/>
        </w:rPr>
        <w:t>Sciortino</w:t>
      </w:r>
      <w:r w:rsidR="00BA71E1">
        <w:rPr>
          <w:rFonts w:ascii="Times New Roman" w:hAnsi="Times New Roman" w:cs="Times New Roman"/>
          <w:sz w:val="24"/>
          <w:szCs w:val="24"/>
        </w:rPr>
        <w:t>,</w:t>
      </w:r>
      <w:r w:rsidR="00461FF3">
        <w:rPr>
          <w:rFonts w:ascii="Times New Roman" w:hAnsi="Times New Roman" w:cs="Times New Roman"/>
          <w:sz w:val="24"/>
          <w:szCs w:val="24"/>
        </w:rPr>
        <w:t xml:space="preserve"> to </w:t>
      </w:r>
      <w:r w:rsidR="007122B1">
        <w:rPr>
          <w:rFonts w:ascii="Times New Roman" w:hAnsi="Times New Roman" w:cs="Times New Roman"/>
          <w:sz w:val="24"/>
          <w:szCs w:val="24"/>
        </w:rPr>
        <w:t>approve, as amended, the minutes of June 28, 2018</w:t>
      </w:r>
      <w:r w:rsidR="00461FF3">
        <w:rPr>
          <w:rFonts w:ascii="Times New Roman" w:hAnsi="Times New Roman" w:cs="Times New Roman"/>
          <w:sz w:val="24"/>
          <w:szCs w:val="24"/>
        </w:rPr>
        <w:t xml:space="preserve"> meeting. </w:t>
      </w:r>
    </w:p>
    <w:p w:rsidR="00461FF3" w:rsidRDefault="00461FF3" w:rsidP="00461FF3">
      <w:pPr>
        <w:spacing w:after="0" w:line="240" w:lineRule="auto"/>
        <w:rPr>
          <w:rFonts w:ascii="Times New Roman" w:hAnsi="Times New Roman" w:cs="Times New Roman"/>
          <w:sz w:val="24"/>
          <w:szCs w:val="24"/>
        </w:rPr>
      </w:pPr>
    </w:p>
    <w:p w:rsidR="00461FF3" w:rsidRPr="003337AF" w:rsidRDefault="00461FF3" w:rsidP="00461FF3">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7268FD" w:rsidRDefault="007268FD" w:rsidP="007268F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Ms. Sciortino – aye;</w:t>
      </w:r>
      <w:r w:rsidR="00C519BD">
        <w:rPr>
          <w:rFonts w:ascii="Times New Roman" w:hAnsi="Times New Roman" w:cs="Times New Roman"/>
          <w:sz w:val="24"/>
          <w:szCs w:val="24"/>
        </w:rPr>
        <w:t xml:space="preserve"> Mr. Cook – aye</w:t>
      </w:r>
      <w:r w:rsidR="00932D2A">
        <w:rPr>
          <w:rFonts w:ascii="Times New Roman" w:hAnsi="Times New Roman" w:cs="Times New Roman"/>
          <w:sz w:val="24"/>
          <w:szCs w:val="24"/>
        </w:rPr>
        <w:t>; Mr. Clayton – aye.</w:t>
      </w:r>
    </w:p>
    <w:p w:rsidR="001D0E4F" w:rsidRDefault="001D0E4F" w:rsidP="007268FD">
      <w:pPr>
        <w:spacing w:after="0" w:line="240" w:lineRule="auto"/>
        <w:rPr>
          <w:rFonts w:ascii="Times New Roman" w:hAnsi="Times New Roman" w:cs="Times New Roman"/>
          <w:sz w:val="24"/>
          <w:szCs w:val="24"/>
        </w:rPr>
      </w:pPr>
    </w:p>
    <w:p w:rsidR="001D0E4F" w:rsidRDefault="001D0E4F" w:rsidP="007268FD">
      <w:pPr>
        <w:spacing w:after="0" w:line="240" w:lineRule="auto"/>
        <w:rPr>
          <w:rFonts w:ascii="Times New Roman" w:hAnsi="Times New Roman" w:cs="Times New Roman"/>
          <w:b/>
          <w:sz w:val="24"/>
          <w:szCs w:val="24"/>
          <w:u w:val="single"/>
        </w:rPr>
      </w:pPr>
      <w:r w:rsidRPr="001D0E4F">
        <w:rPr>
          <w:rFonts w:ascii="Times New Roman" w:hAnsi="Times New Roman" w:cs="Times New Roman"/>
          <w:b/>
          <w:sz w:val="24"/>
          <w:szCs w:val="24"/>
          <w:u w:val="single"/>
        </w:rPr>
        <w:t>DISCUSSION</w:t>
      </w:r>
    </w:p>
    <w:p w:rsidR="00F34EF0" w:rsidRDefault="00932D2A" w:rsidP="007268FD">
      <w:pPr>
        <w:spacing w:after="0" w:line="240" w:lineRule="auto"/>
        <w:rPr>
          <w:rFonts w:ascii="Times New Roman" w:hAnsi="Times New Roman" w:cs="Times New Roman"/>
          <w:sz w:val="24"/>
          <w:szCs w:val="24"/>
        </w:rPr>
      </w:pPr>
      <w:r>
        <w:rPr>
          <w:rFonts w:ascii="Times New Roman" w:hAnsi="Times New Roman" w:cs="Times New Roman"/>
          <w:sz w:val="24"/>
          <w:szCs w:val="24"/>
        </w:rPr>
        <w:t>Mr. Bassette stated that the Town Board will be having a public hearing at their next meeting regarding two code issues – Roosters and Permanent Farm markets.</w:t>
      </w:r>
    </w:p>
    <w:p w:rsidR="00932D2A" w:rsidRDefault="00932D2A" w:rsidP="007268FD">
      <w:pPr>
        <w:spacing w:after="0" w:line="240" w:lineRule="auto"/>
        <w:rPr>
          <w:rFonts w:ascii="Times New Roman" w:hAnsi="Times New Roman" w:cs="Times New Roman"/>
          <w:sz w:val="24"/>
          <w:szCs w:val="24"/>
        </w:rPr>
      </w:pPr>
    </w:p>
    <w:p w:rsidR="00932D2A" w:rsidRDefault="00932D2A" w:rsidP="007268FD">
      <w:pPr>
        <w:spacing w:after="0" w:line="240" w:lineRule="auto"/>
        <w:rPr>
          <w:rFonts w:ascii="Times New Roman" w:hAnsi="Times New Roman" w:cs="Times New Roman"/>
          <w:sz w:val="24"/>
          <w:szCs w:val="24"/>
        </w:rPr>
      </w:pPr>
      <w:r>
        <w:rPr>
          <w:rFonts w:ascii="Times New Roman" w:hAnsi="Times New Roman" w:cs="Times New Roman"/>
          <w:sz w:val="24"/>
          <w:szCs w:val="24"/>
        </w:rPr>
        <w:t>Mr. Peckham stated the Planning Board had its meeting on July 11</w:t>
      </w:r>
      <w:r w:rsidRPr="00932D2A">
        <w:rPr>
          <w:rFonts w:ascii="Times New Roman" w:hAnsi="Times New Roman" w:cs="Times New Roman"/>
          <w:sz w:val="24"/>
          <w:szCs w:val="24"/>
          <w:vertAlign w:val="superscript"/>
        </w:rPr>
        <w:t>th</w:t>
      </w:r>
      <w:r>
        <w:rPr>
          <w:rFonts w:ascii="Times New Roman" w:hAnsi="Times New Roman" w:cs="Times New Roman"/>
          <w:sz w:val="24"/>
          <w:szCs w:val="24"/>
        </w:rPr>
        <w:t xml:space="preserve"> regarding the Osovski application</w:t>
      </w:r>
      <w:r w:rsidR="00EF0AB4">
        <w:rPr>
          <w:rFonts w:ascii="Times New Roman" w:hAnsi="Times New Roman" w:cs="Times New Roman"/>
          <w:sz w:val="24"/>
          <w:szCs w:val="24"/>
        </w:rPr>
        <w:t xml:space="preserve"> for an amendment to his Special Use Permit</w:t>
      </w:r>
      <w:r>
        <w:rPr>
          <w:rFonts w:ascii="Times New Roman" w:hAnsi="Times New Roman" w:cs="Times New Roman"/>
          <w:sz w:val="24"/>
          <w:szCs w:val="24"/>
        </w:rPr>
        <w:t>.  Mr. Peckham stated it was well attended.  A discussion followed.</w:t>
      </w:r>
    </w:p>
    <w:p w:rsidR="00F24743" w:rsidRDefault="00F24743" w:rsidP="007268FD">
      <w:pPr>
        <w:spacing w:after="0" w:line="240" w:lineRule="auto"/>
        <w:rPr>
          <w:rFonts w:ascii="Times New Roman" w:hAnsi="Times New Roman" w:cs="Times New Roman"/>
          <w:sz w:val="24"/>
          <w:szCs w:val="24"/>
        </w:rPr>
      </w:pPr>
    </w:p>
    <w:p w:rsidR="00F34EF0" w:rsidRPr="008E718F" w:rsidRDefault="00F34EF0" w:rsidP="00F34EF0">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rsidR="00F34EF0" w:rsidRDefault="00F34EF0" w:rsidP="00F34E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Cook</w:t>
      </w:r>
      <w:r w:rsidRPr="003337AF">
        <w:rPr>
          <w:rFonts w:ascii="Times New Roman" w:hAnsi="Times New Roman" w:cs="Times New Roman"/>
          <w:sz w:val="24"/>
          <w:szCs w:val="24"/>
        </w:rPr>
        <w:t xml:space="preserve"> </w:t>
      </w:r>
      <w:r>
        <w:rPr>
          <w:rFonts w:ascii="Times New Roman" w:hAnsi="Times New Roman" w:cs="Times New Roman"/>
          <w:sz w:val="24"/>
          <w:szCs w:val="24"/>
        </w:rPr>
        <w:t>moved, second by M</w:t>
      </w:r>
      <w:r w:rsidR="00932D2A">
        <w:rPr>
          <w:rFonts w:ascii="Times New Roman" w:hAnsi="Times New Roman" w:cs="Times New Roman"/>
          <w:sz w:val="24"/>
          <w:szCs w:val="24"/>
        </w:rPr>
        <w:t>s</w:t>
      </w:r>
      <w:r>
        <w:rPr>
          <w:rFonts w:ascii="Times New Roman" w:hAnsi="Times New Roman" w:cs="Times New Roman"/>
          <w:sz w:val="24"/>
          <w:szCs w:val="24"/>
        </w:rPr>
        <w:t xml:space="preserve">. </w:t>
      </w:r>
      <w:r w:rsidR="00932D2A">
        <w:rPr>
          <w:rFonts w:ascii="Times New Roman" w:hAnsi="Times New Roman" w:cs="Times New Roman"/>
          <w:sz w:val="24"/>
          <w:szCs w:val="24"/>
        </w:rPr>
        <w:t>Sciortino</w:t>
      </w:r>
      <w:r>
        <w:rPr>
          <w:rFonts w:ascii="Times New Roman" w:hAnsi="Times New Roman" w:cs="Times New Roman"/>
          <w:sz w:val="24"/>
          <w:szCs w:val="24"/>
        </w:rPr>
        <w:t xml:space="preserve">, to adjourn. </w:t>
      </w:r>
    </w:p>
    <w:p w:rsidR="00F34EF0" w:rsidRDefault="00F34EF0" w:rsidP="00F34EF0">
      <w:pPr>
        <w:spacing w:after="0" w:line="240" w:lineRule="auto"/>
        <w:rPr>
          <w:rFonts w:ascii="Times New Roman" w:hAnsi="Times New Roman" w:cs="Times New Roman"/>
          <w:sz w:val="24"/>
          <w:szCs w:val="24"/>
        </w:rPr>
      </w:pPr>
    </w:p>
    <w:p w:rsidR="00F34EF0" w:rsidRPr="003337AF" w:rsidRDefault="00F34EF0" w:rsidP="00F34EF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F34EF0" w:rsidRDefault="00F34EF0" w:rsidP="00F34EF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 – aye; and Ms. Sciortino – aye; Mr. Cook – aye</w:t>
      </w:r>
      <w:r w:rsidR="00932D2A">
        <w:rPr>
          <w:rFonts w:ascii="Times New Roman" w:hAnsi="Times New Roman" w:cs="Times New Roman"/>
          <w:sz w:val="24"/>
          <w:szCs w:val="24"/>
        </w:rPr>
        <w:t>; Mr. Lacey – aye.</w:t>
      </w:r>
    </w:p>
    <w:p w:rsidR="00F34EF0" w:rsidRDefault="00F34EF0" w:rsidP="007268FD">
      <w:pPr>
        <w:spacing w:after="0" w:line="240" w:lineRule="auto"/>
        <w:rPr>
          <w:rFonts w:ascii="Times New Roman" w:hAnsi="Times New Roman" w:cs="Times New Roman"/>
          <w:sz w:val="24"/>
          <w:szCs w:val="24"/>
        </w:rPr>
      </w:pPr>
    </w:p>
    <w:p w:rsidR="001D0E4F" w:rsidRDefault="001D0E4F" w:rsidP="007268FD">
      <w:pPr>
        <w:spacing w:after="0" w:line="240" w:lineRule="auto"/>
        <w:rPr>
          <w:rFonts w:ascii="Times New Roman" w:hAnsi="Times New Roman" w:cs="Times New Roman"/>
          <w:sz w:val="24"/>
          <w:szCs w:val="24"/>
        </w:rPr>
      </w:pPr>
    </w:p>
    <w:p w:rsidR="001D0E4F" w:rsidRPr="001D0E4F" w:rsidRDefault="001D0E4F" w:rsidP="007268FD">
      <w:pPr>
        <w:spacing w:after="0" w:line="240" w:lineRule="auto"/>
        <w:rPr>
          <w:rFonts w:ascii="Times New Roman" w:hAnsi="Times New Roman" w:cs="Times New Roman"/>
          <w:sz w:val="24"/>
          <w:szCs w:val="24"/>
        </w:rPr>
      </w:pPr>
    </w:p>
    <w:p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E2D" w:rsidRDefault="006C0E2D" w:rsidP="00A15F47">
      <w:pPr>
        <w:spacing w:after="0" w:line="240" w:lineRule="auto"/>
      </w:pPr>
      <w:r>
        <w:separator/>
      </w:r>
    </w:p>
  </w:endnote>
  <w:endnote w:type="continuationSeparator" w:id="0">
    <w:p w:rsidR="006C0E2D" w:rsidRDefault="006C0E2D"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1D0E4F" w:rsidRDefault="001D0E4F">
        <w:pPr>
          <w:pStyle w:val="Footer"/>
          <w:jc w:val="center"/>
        </w:pPr>
        <w:r>
          <w:fldChar w:fldCharType="begin"/>
        </w:r>
        <w:r>
          <w:instrText xml:space="preserve"> PAGE   \* MERGEFORMAT </w:instrText>
        </w:r>
        <w:r>
          <w:fldChar w:fldCharType="separate"/>
        </w:r>
        <w:r w:rsidR="008433FD">
          <w:rPr>
            <w:noProof/>
          </w:rPr>
          <w:t>3</w:t>
        </w:r>
        <w:r>
          <w:rPr>
            <w:noProof/>
          </w:rPr>
          <w:fldChar w:fldCharType="end"/>
        </w:r>
      </w:p>
    </w:sdtContent>
  </w:sdt>
  <w:p w:rsidR="001D0E4F" w:rsidRDefault="001D0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E2D" w:rsidRDefault="006C0E2D" w:rsidP="00A15F47">
      <w:pPr>
        <w:spacing w:after="0" w:line="240" w:lineRule="auto"/>
      </w:pPr>
      <w:r>
        <w:separator/>
      </w:r>
    </w:p>
  </w:footnote>
  <w:footnote w:type="continuationSeparator" w:id="0">
    <w:p w:rsidR="006C0E2D" w:rsidRDefault="006C0E2D"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E4F" w:rsidRDefault="001D0E4F">
    <w:pPr>
      <w:pStyle w:val="Header"/>
    </w:pPr>
    <w:r>
      <w:tab/>
    </w:r>
    <w:r>
      <w:tab/>
    </w:r>
    <w:r w:rsidR="00F24743">
      <w:t>July 1</w:t>
    </w:r>
    <w:r w:rsidR="008433FD">
      <w:t>2</w:t>
    </w:r>
    <w:r>
      <w:t>, 2018</w:t>
    </w:r>
  </w:p>
  <w:p w:rsidR="001D0E4F" w:rsidRDefault="001D0E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71E1"/>
    <w:multiLevelType w:val="multilevel"/>
    <w:tmpl w:val="076071E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3">
    <w:nsid w:val="16D34C03"/>
    <w:multiLevelType w:val="multilevel"/>
    <w:tmpl w:val="BE762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1A185F"/>
    <w:multiLevelType w:val="multilevel"/>
    <w:tmpl w:val="30686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FE4E38"/>
    <w:multiLevelType w:val="multilevel"/>
    <w:tmpl w:val="E2042EA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7">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8">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9">
    <w:nsid w:val="37200D1A"/>
    <w:multiLevelType w:val="multilevel"/>
    <w:tmpl w:val="A844B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230F10"/>
    <w:multiLevelType w:val="multilevel"/>
    <w:tmpl w:val="F94C8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2">
    <w:nsid w:val="3DAC332D"/>
    <w:multiLevelType w:val="multilevel"/>
    <w:tmpl w:val="1614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4">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5">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6">
    <w:nsid w:val="505065B4"/>
    <w:multiLevelType w:val="multilevel"/>
    <w:tmpl w:val="EF0E7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346366"/>
    <w:multiLevelType w:val="multilevel"/>
    <w:tmpl w:val="13CAA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4A72C1"/>
    <w:multiLevelType w:val="multilevel"/>
    <w:tmpl w:val="6CB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E31E7C"/>
    <w:multiLevelType w:val="multilevel"/>
    <w:tmpl w:val="48EA9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1">
    <w:nsid w:val="6E2543D1"/>
    <w:multiLevelType w:val="multilevel"/>
    <w:tmpl w:val="DF36A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DB6AE1"/>
    <w:multiLevelType w:val="multilevel"/>
    <w:tmpl w:val="3504499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3">
    <w:nsid w:val="77F70254"/>
    <w:multiLevelType w:val="multilevel"/>
    <w:tmpl w:val="E746E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2"/>
  </w:num>
  <w:num w:numId="2">
    <w:abstractNumId w:val="14"/>
  </w:num>
  <w:num w:numId="3">
    <w:abstractNumId w:val="15"/>
  </w:num>
  <w:num w:numId="4">
    <w:abstractNumId w:val="20"/>
  </w:num>
  <w:num w:numId="5">
    <w:abstractNumId w:val="5"/>
  </w:num>
  <w:num w:numId="6">
    <w:abstractNumId w:val="1"/>
  </w:num>
  <w:num w:numId="7">
    <w:abstractNumId w:val="13"/>
  </w:num>
  <w:num w:numId="8">
    <w:abstractNumId w:val="8"/>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23"/>
  </w:num>
  <w:num w:numId="15">
    <w:abstractNumId w:val="4"/>
  </w:num>
  <w:num w:numId="16">
    <w:abstractNumId w:val="17"/>
  </w:num>
  <w:num w:numId="17">
    <w:abstractNumId w:val="19"/>
  </w:num>
  <w:num w:numId="18">
    <w:abstractNumId w:val="10"/>
  </w:num>
  <w:num w:numId="19">
    <w:abstractNumId w:val="18"/>
  </w:num>
  <w:num w:numId="20">
    <w:abstractNumId w:val="9"/>
  </w:num>
  <w:num w:numId="21">
    <w:abstractNumId w:val="16"/>
  </w:num>
  <w:num w:numId="22">
    <w:abstractNumId w:val="3"/>
  </w:num>
  <w:num w:numId="23">
    <w:abstractNumId w:val="22"/>
  </w:num>
  <w:num w:numId="24">
    <w:abstractNumId w:val="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2AD1"/>
    <w:rsid w:val="00032493"/>
    <w:rsid w:val="000324F8"/>
    <w:rsid w:val="00034D71"/>
    <w:rsid w:val="00041DDE"/>
    <w:rsid w:val="00051CF0"/>
    <w:rsid w:val="0006325F"/>
    <w:rsid w:val="000654C7"/>
    <w:rsid w:val="000736CD"/>
    <w:rsid w:val="00073E95"/>
    <w:rsid w:val="000826B1"/>
    <w:rsid w:val="000828C6"/>
    <w:rsid w:val="00087FB2"/>
    <w:rsid w:val="00095F43"/>
    <w:rsid w:val="000969B6"/>
    <w:rsid w:val="000A41A1"/>
    <w:rsid w:val="000C090E"/>
    <w:rsid w:val="000C0D49"/>
    <w:rsid w:val="000E58FF"/>
    <w:rsid w:val="000F39CC"/>
    <w:rsid w:val="000F3C73"/>
    <w:rsid w:val="00113285"/>
    <w:rsid w:val="001153CB"/>
    <w:rsid w:val="00120068"/>
    <w:rsid w:val="0012146E"/>
    <w:rsid w:val="00125D54"/>
    <w:rsid w:val="001713EB"/>
    <w:rsid w:val="00171C29"/>
    <w:rsid w:val="0019508C"/>
    <w:rsid w:val="001C6716"/>
    <w:rsid w:val="001D0E4F"/>
    <w:rsid w:val="001D42B4"/>
    <w:rsid w:val="001D4B7D"/>
    <w:rsid w:val="001E3361"/>
    <w:rsid w:val="001F399F"/>
    <w:rsid w:val="001F498B"/>
    <w:rsid w:val="001F4FE8"/>
    <w:rsid w:val="0021395F"/>
    <w:rsid w:val="002216C3"/>
    <w:rsid w:val="0023682A"/>
    <w:rsid w:val="00241317"/>
    <w:rsid w:val="002501CA"/>
    <w:rsid w:val="00251D4B"/>
    <w:rsid w:val="00256B8A"/>
    <w:rsid w:val="0028484A"/>
    <w:rsid w:val="002911A9"/>
    <w:rsid w:val="002921A3"/>
    <w:rsid w:val="00294A57"/>
    <w:rsid w:val="00297700"/>
    <w:rsid w:val="002A02B6"/>
    <w:rsid w:val="002A0D0A"/>
    <w:rsid w:val="002B4A8C"/>
    <w:rsid w:val="002E2395"/>
    <w:rsid w:val="002F4915"/>
    <w:rsid w:val="002F758F"/>
    <w:rsid w:val="0030188E"/>
    <w:rsid w:val="00305612"/>
    <w:rsid w:val="00313361"/>
    <w:rsid w:val="003337AF"/>
    <w:rsid w:val="003572C5"/>
    <w:rsid w:val="00367AF3"/>
    <w:rsid w:val="00380FFB"/>
    <w:rsid w:val="00397A71"/>
    <w:rsid w:val="003B760F"/>
    <w:rsid w:val="003C0075"/>
    <w:rsid w:val="003F51B6"/>
    <w:rsid w:val="003F7546"/>
    <w:rsid w:val="00412E95"/>
    <w:rsid w:val="00422B35"/>
    <w:rsid w:val="0043594A"/>
    <w:rsid w:val="004572B5"/>
    <w:rsid w:val="00460267"/>
    <w:rsid w:val="00461FF3"/>
    <w:rsid w:val="004663B8"/>
    <w:rsid w:val="00482CFB"/>
    <w:rsid w:val="00485B2B"/>
    <w:rsid w:val="004946E7"/>
    <w:rsid w:val="004B0BAD"/>
    <w:rsid w:val="004B3A13"/>
    <w:rsid w:val="004B3A82"/>
    <w:rsid w:val="004B3FDB"/>
    <w:rsid w:val="004C4CB7"/>
    <w:rsid w:val="004D0E5B"/>
    <w:rsid w:val="004D7DAC"/>
    <w:rsid w:val="004F09E9"/>
    <w:rsid w:val="004F70DF"/>
    <w:rsid w:val="00525943"/>
    <w:rsid w:val="0053350C"/>
    <w:rsid w:val="00536F1F"/>
    <w:rsid w:val="00555BE5"/>
    <w:rsid w:val="005609F1"/>
    <w:rsid w:val="005708E9"/>
    <w:rsid w:val="00570AA0"/>
    <w:rsid w:val="00576515"/>
    <w:rsid w:val="00577887"/>
    <w:rsid w:val="0058169B"/>
    <w:rsid w:val="00593B15"/>
    <w:rsid w:val="005B1936"/>
    <w:rsid w:val="005B2A88"/>
    <w:rsid w:val="005C276C"/>
    <w:rsid w:val="005F5B29"/>
    <w:rsid w:val="0060562E"/>
    <w:rsid w:val="006136EF"/>
    <w:rsid w:val="00616E05"/>
    <w:rsid w:val="0063657F"/>
    <w:rsid w:val="00647DB4"/>
    <w:rsid w:val="00655521"/>
    <w:rsid w:val="00681E0C"/>
    <w:rsid w:val="006825AA"/>
    <w:rsid w:val="00695006"/>
    <w:rsid w:val="006963D8"/>
    <w:rsid w:val="006A0F85"/>
    <w:rsid w:val="006A159D"/>
    <w:rsid w:val="006B580B"/>
    <w:rsid w:val="006C0E2D"/>
    <w:rsid w:val="006C4463"/>
    <w:rsid w:val="006D374C"/>
    <w:rsid w:val="006E47A7"/>
    <w:rsid w:val="007122B1"/>
    <w:rsid w:val="00714EFD"/>
    <w:rsid w:val="00716C5F"/>
    <w:rsid w:val="007173CE"/>
    <w:rsid w:val="007268FD"/>
    <w:rsid w:val="0073016B"/>
    <w:rsid w:val="00793E58"/>
    <w:rsid w:val="007972E7"/>
    <w:rsid w:val="00797A0F"/>
    <w:rsid w:val="00797DBE"/>
    <w:rsid w:val="007A16EC"/>
    <w:rsid w:val="007B255E"/>
    <w:rsid w:val="007B6BC6"/>
    <w:rsid w:val="007D270E"/>
    <w:rsid w:val="007E0741"/>
    <w:rsid w:val="007E27D3"/>
    <w:rsid w:val="007E59F0"/>
    <w:rsid w:val="008172D4"/>
    <w:rsid w:val="00825B0F"/>
    <w:rsid w:val="0083290A"/>
    <w:rsid w:val="00835930"/>
    <w:rsid w:val="008377F4"/>
    <w:rsid w:val="008433FD"/>
    <w:rsid w:val="0084551E"/>
    <w:rsid w:val="0085117C"/>
    <w:rsid w:val="00851EB8"/>
    <w:rsid w:val="00853E0D"/>
    <w:rsid w:val="00856120"/>
    <w:rsid w:val="00864B47"/>
    <w:rsid w:val="008650A3"/>
    <w:rsid w:val="00865C71"/>
    <w:rsid w:val="0087360C"/>
    <w:rsid w:val="00887185"/>
    <w:rsid w:val="008875B7"/>
    <w:rsid w:val="0089368E"/>
    <w:rsid w:val="00894730"/>
    <w:rsid w:val="00896252"/>
    <w:rsid w:val="008C04BC"/>
    <w:rsid w:val="008D21C7"/>
    <w:rsid w:val="008E718F"/>
    <w:rsid w:val="008F4C23"/>
    <w:rsid w:val="00907130"/>
    <w:rsid w:val="00911CFF"/>
    <w:rsid w:val="00921FB8"/>
    <w:rsid w:val="00932D2A"/>
    <w:rsid w:val="009330B0"/>
    <w:rsid w:val="00946D17"/>
    <w:rsid w:val="00953BE4"/>
    <w:rsid w:val="009651FF"/>
    <w:rsid w:val="0097062D"/>
    <w:rsid w:val="0098235B"/>
    <w:rsid w:val="00987A48"/>
    <w:rsid w:val="00993E59"/>
    <w:rsid w:val="009970BF"/>
    <w:rsid w:val="009A7F17"/>
    <w:rsid w:val="009B06E2"/>
    <w:rsid w:val="009B7C1B"/>
    <w:rsid w:val="009C58E2"/>
    <w:rsid w:val="00A0027F"/>
    <w:rsid w:val="00A01DD2"/>
    <w:rsid w:val="00A15F47"/>
    <w:rsid w:val="00A22B8A"/>
    <w:rsid w:val="00A342E7"/>
    <w:rsid w:val="00A45D3B"/>
    <w:rsid w:val="00A45DC5"/>
    <w:rsid w:val="00A6134A"/>
    <w:rsid w:val="00A75C39"/>
    <w:rsid w:val="00A8578D"/>
    <w:rsid w:val="00A93015"/>
    <w:rsid w:val="00AB7291"/>
    <w:rsid w:val="00AC7160"/>
    <w:rsid w:val="00AC77A0"/>
    <w:rsid w:val="00AD18A8"/>
    <w:rsid w:val="00AE7A4F"/>
    <w:rsid w:val="00B00253"/>
    <w:rsid w:val="00B1253D"/>
    <w:rsid w:val="00B15879"/>
    <w:rsid w:val="00B223BA"/>
    <w:rsid w:val="00B41A0D"/>
    <w:rsid w:val="00B438D4"/>
    <w:rsid w:val="00B43942"/>
    <w:rsid w:val="00B5200A"/>
    <w:rsid w:val="00B568C2"/>
    <w:rsid w:val="00B60F29"/>
    <w:rsid w:val="00B64B8D"/>
    <w:rsid w:val="00B77F40"/>
    <w:rsid w:val="00BA0A40"/>
    <w:rsid w:val="00BA71E1"/>
    <w:rsid w:val="00BA7F4D"/>
    <w:rsid w:val="00BD105A"/>
    <w:rsid w:val="00BD31CE"/>
    <w:rsid w:val="00BE18FA"/>
    <w:rsid w:val="00BF22F7"/>
    <w:rsid w:val="00C00CB1"/>
    <w:rsid w:val="00C13D55"/>
    <w:rsid w:val="00C30169"/>
    <w:rsid w:val="00C301FE"/>
    <w:rsid w:val="00C31BE4"/>
    <w:rsid w:val="00C40903"/>
    <w:rsid w:val="00C519BD"/>
    <w:rsid w:val="00C54461"/>
    <w:rsid w:val="00C63E4F"/>
    <w:rsid w:val="00C646CF"/>
    <w:rsid w:val="00C71993"/>
    <w:rsid w:val="00C756FB"/>
    <w:rsid w:val="00C76B3C"/>
    <w:rsid w:val="00C804E0"/>
    <w:rsid w:val="00C8325D"/>
    <w:rsid w:val="00C90076"/>
    <w:rsid w:val="00C914F9"/>
    <w:rsid w:val="00CB44F8"/>
    <w:rsid w:val="00CB5741"/>
    <w:rsid w:val="00CE54DF"/>
    <w:rsid w:val="00CF15B2"/>
    <w:rsid w:val="00CF39D9"/>
    <w:rsid w:val="00D20698"/>
    <w:rsid w:val="00D2119D"/>
    <w:rsid w:val="00D31A16"/>
    <w:rsid w:val="00D42061"/>
    <w:rsid w:val="00D61CBF"/>
    <w:rsid w:val="00D627EC"/>
    <w:rsid w:val="00D7611B"/>
    <w:rsid w:val="00DC355C"/>
    <w:rsid w:val="00DC6EAE"/>
    <w:rsid w:val="00DD0EF1"/>
    <w:rsid w:val="00DE721F"/>
    <w:rsid w:val="00E313B0"/>
    <w:rsid w:val="00E36D89"/>
    <w:rsid w:val="00E449EE"/>
    <w:rsid w:val="00E44D0D"/>
    <w:rsid w:val="00E6183F"/>
    <w:rsid w:val="00E676D3"/>
    <w:rsid w:val="00EB3EE2"/>
    <w:rsid w:val="00EB3F89"/>
    <w:rsid w:val="00ED3CA5"/>
    <w:rsid w:val="00ED7881"/>
    <w:rsid w:val="00EF0AB4"/>
    <w:rsid w:val="00EF4F69"/>
    <w:rsid w:val="00F20006"/>
    <w:rsid w:val="00F20853"/>
    <w:rsid w:val="00F24743"/>
    <w:rsid w:val="00F32F96"/>
    <w:rsid w:val="00F34EF0"/>
    <w:rsid w:val="00F4177B"/>
    <w:rsid w:val="00F441C6"/>
    <w:rsid w:val="00F47081"/>
    <w:rsid w:val="00F53C99"/>
    <w:rsid w:val="00F77AB4"/>
    <w:rsid w:val="00F96E9A"/>
    <w:rsid w:val="00FA74F7"/>
    <w:rsid w:val="00FB32D8"/>
    <w:rsid w:val="00FC48B2"/>
    <w:rsid w:val="00FD33D8"/>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11</cp:revision>
  <cp:lastPrinted>2018-07-09T13:45:00Z</cp:lastPrinted>
  <dcterms:created xsi:type="dcterms:W3CDTF">2018-07-16T19:28:00Z</dcterms:created>
  <dcterms:modified xsi:type="dcterms:W3CDTF">2018-07-17T12:47:00Z</dcterms:modified>
</cp:coreProperties>
</file>