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FDFFE" w14:textId="4534111E"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D4620D">
        <w:rPr>
          <w:rFonts w:ascii="Times New Roman" w:hAnsi="Times New Roman" w:cs="Times New Roman"/>
          <w:sz w:val="24"/>
          <w:szCs w:val="24"/>
        </w:rPr>
        <w:t xml:space="preserve">April </w:t>
      </w:r>
      <w:r w:rsidR="00462F22">
        <w:rPr>
          <w:rFonts w:ascii="Times New Roman" w:hAnsi="Times New Roman" w:cs="Times New Roman"/>
          <w:sz w:val="24"/>
          <w:szCs w:val="24"/>
        </w:rPr>
        <w:t>2</w:t>
      </w:r>
      <w:r w:rsidR="003D1443">
        <w:rPr>
          <w:rFonts w:ascii="Times New Roman" w:hAnsi="Times New Roman" w:cs="Times New Roman"/>
          <w:sz w:val="24"/>
          <w:szCs w:val="24"/>
        </w:rPr>
        <w:t>5</w:t>
      </w:r>
      <w:r w:rsidR="00FA03CD">
        <w:rPr>
          <w:rFonts w:ascii="Times New Roman" w:hAnsi="Times New Roman" w:cs="Times New Roman"/>
          <w:sz w:val="24"/>
          <w:szCs w:val="24"/>
        </w:rPr>
        <w:t>, 2019</w:t>
      </w:r>
      <w:r w:rsidR="00BA7F4D" w:rsidRPr="003337AF">
        <w:rPr>
          <w:rFonts w:ascii="Times New Roman" w:hAnsi="Times New Roman" w:cs="Times New Roman"/>
          <w:sz w:val="24"/>
          <w:szCs w:val="24"/>
        </w:rPr>
        <w:t>, at the Mendon Town Hall, 16 West Main Street, Honeoye Falls, NY, 14472 at 7:00 p.m.</w:t>
      </w:r>
    </w:p>
    <w:p w14:paraId="0479CE21" w14:textId="3A5CA7E4"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14:paraId="4FE58DE5" w14:textId="28E277B3"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0341">
        <w:rPr>
          <w:rFonts w:ascii="Times New Roman" w:hAnsi="Times New Roman" w:cs="Times New Roman"/>
          <w:sz w:val="24"/>
          <w:szCs w:val="24"/>
        </w:rPr>
        <w:t>Clayton Lacey</w:t>
      </w:r>
    </w:p>
    <w:p w14:paraId="659C1969" w14:textId="17A3ED0A" w:rsidR="00AD18A8" w:rsidRDefault="00CE7BE4"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D18A8">
        <w:rPr>
          <w:rFonts w:ascii="Times New Roman" w:hAnsi="Times New Roman" w:cs="Times New Roman"/>
          <w:sz w:val="24"/>
          <w:szCs w:val="24"/>
        </w:rPr>
        <w:tab/>
      </w:r>
      <w:r w:rsidR="009A0341" w:rsidRPr="003337AF">
        <w:rPr>
          <w:rFonts w:ascii="Times New Roman" w:hAnsi="Times New Roman" w:cs="Times New Roman"/>
          <w:sz w:val="24"/>
          <w:szCs w:val="24"/>
        </w:rPr>
        <w:t>Liz Sciortino</w:t>
      </w:r>
    </w:p>
    <w:p w14:paraId="06C959D3" w14:textId="426E60F4" w:rsidR="001A58EF" w:rsidRDefault="001A58EF"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Stephen Maxon</w:t>
      </w:r>
    </w:p>
    <w:p w14:paraId="1F8A3A26" w14:textId="77777777" w:rsidR="004010E7" w:rsidRDefault="004010E7" w:rsidP="00AD18A8">
      <w:pPr>
        <w:spacing w:after="0" w:line="240" w:lineRule="auto"/>
        <w:rPr>
          <w:rFonts w:ascii="Times New Roman" w:hAnsi="Times New Roman" w:cs="Times New Roman"/>
          <w:sz w:val="24"/>
          <w:szCs w:val="24"/>
        </w:rPr>
      </w:pPr>
    </w:p>
    <w:p w14:paraId="44E90145" w14:textId="5CB6E1D4" w:rsidR="00CE7BE4" w:rsidRDefault="00793EFA" w:rsidP="00CE7B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10E7">
        <w:rPr>
          <w:rFonts w:ascii="Times New Roman" w:hAnsi="Times New Roman" w:cs="Times New Roman"/>
          <w:sz w:val="24"/>
          <w:szCs w:val="24"/>
        </w:rPr>
        <w:t>ABSENT:</w:t>
      </w:r>
      <w:r w:rsidR="004010E7">
        <w:rPr>
          <w:rFonts w:ascii="Times New Roman" w:hAnsi="Times New Roman" w:cs="Times New Roman"/>
          <w:sz w:val="24"/>
          <w:szCs w:val="24"/>
        </w:rPr>
        <w:tab/>
      </w:r>
      <w:r w:rsidR="00CE7BE4">
        <w:rPr>
          <w:rFonts w:ascii="Times New Roman" w:hAnsi="Times New Roman" w:cs="Times New Roman"/>
          <w:sz w:val="24"/>
          <w:szCs w:val="24"/>
        </w:rPr>
        <w:t>David Cook</w:t>
      </w:r>
      <w:r w:rsidR="00CE7BE4" w:rsidRPr="00E449EE">
        <w:rPr>
          <w:rFonts w:ascii="Times New Roman" w:hAnsi="Times New Roman" w:cs="Times New Roman"/>
          <w:sz w:val="24"/>
          <w:szCs w:val="24"/>
        </w:rPr>
        <w:t xml:space="preserve"> </w:t>
      </w:r>
    </w:p>
    <w:p w14:paraId="3087AECE" w14:textId="77777777" w:rsidR="00F47081" w:rsidRDefault="00F47081" w:rsidP="00F47081">
      <w:pPr>
        <w:spacing w:after="0" w:line="240" w:lineRule="auto"/>
        <w:rPr>
          <w:rFonts w:ascii="Times New Roman" w:hAnsi="Times New Roman" w:cs="Times New Roman"/>
          <w:sz w:val="24"/>
          <w:szCs w:val="24"/>
        </w:rPr>
      </w:pPr>
    </w:p>
    <w:p w14:paraId="6049F09F" w14:textId="109BC201"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w:t>
      </w:r>
      <w:r w:rsidR="004010E7">
        <w:rPr>
          <w:rFonts w:ascii="Times New Roman" w:hAnsi="Times New Roman" w:cs="Times New Roman"/>
          <w:sz w:val="24"/>
          <w:szCs w:val="24"/>
        </w:rPr>
        <w:t>Donald Young</w:t>
      </w:r>
      <w:r w:rsidR="00FA03CD">
        <w:rPr>
          <w:rFonts w:ascii="Times New Roman" w:hAnsi="Times New Roman" w:cs="Times New Roman"/>
          <w:sz w:val="24"/>
          <w:szCs w:val="24"/>
        </w:rPr>
        <w:tab/>
      </w:r>
    </w:p>
    <w:p w14:paraId="0FA0F129" w14:textId="77777777" w:rsidR="00F47081" w:rsidRDefault="00F47081" w:rsidP="00FD33D8">
      <w:pPr>
        <w:spacing w:after="0" w:line="240" w:lineRule="auto"/>
        <w:ind w:left="720" w:firstLine="720"/>
        <w:rPr>
          <w:rFonts w:ascii="Times New Roman" w:hAnsi="Times New Roman" w:cs="Times New Roman"/>
          <w:sz w:val="24"/>
          <w:szCs w:val="24"/>
        </w:rPr>
      </w:pPr>
    </w:p>
    <w:p w14:paraId="2C506CDD" w14:textId="752A1E64" w:rsidR="009651FF" w:rsidRDefault="00AD18A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sidR="006F2270">
        <w:rPr>
          <w:rFonts w:ascii="Times New Roman" w:hAnsi="Times New Roman" w:cs="Times New Roman"/>
          <w:sz w:val="24"/>
          <w:szCs w:val="24"/>
        </w:rPr>
        <w:t xml:space="preserve">Councilperson </w:t>
      </w:r>
      <w:r w:rsidR="004010E7">
        <w:rPr>
          <w:rFonts w:ascii="Times New Roman" w:hAnsi="Times New Roman" w:cs="Times New Roman"/>
          <w:sz w:val="24"/>
          <w:szCs w:val="24"/>
        </w:rPr>
        <w:t>Mike Roberts</w:t>
      </w:r>
    </w:p>
    <w:p w14:paraId="246D3241" w14:textId="77777777" w:rsidR="00FD33D8" w:rsidRDefault="00FD33D8" w:rsidP="00BA7F4D">
      <w:pPr>
        <w:spacing w:after="0" w:line="240" w:lineRule="auto"/>
        <w:rPr>
          <w:rFonts w:ascii="Times New Roman" w:hAnsi="Times New Roman" w:cs="Times New Roman"/>
          <w:sz w:val="24"/>
          <w:szCs w:val="24"/>
        </w:rPr>
      </w:pPr>
    </w:p>
    <w:p w14:paraId="0C2DA489" w14:textId="77777777"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14:paraId="4E0DC2BB" w14:textId="77777777" w:rsidR="00525943" w:rsidRPr="003337AF" w:rsidRDefault="00525943" w:rsidP="00BA7F4D">
      <w:pPr>
        <w:spacing w:after="0" w:line="240" w:lineRule="auto"/>
        <w:rPr>
          <w:rFonts w:ascii="Times New Roman" w:hAnsi="Times New Roman" w:cs="Times New Roman"/>
          <w:sz w:val="24"/>
          <w:szCs w:val="24"/>
        </w:rPr>
      </w:pPr>
    </w:p>
    <w:p w14:paraId="00F46B29" w14:textId="120862E2" w:rsidR="00525943"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CE7BE4">
        <w:rPr>
          <w:rFonts w:ascii="Times New Roman" w:hAnsi="Times New Roman" w:cs="Times New Roman"/>
          <w:sz w:val="24"/>
          <w:szCs w:val="24"/>
        </w:rPr>
        <w:t>Bassette</w:t>
      </w:r>
      <w:r w:rsidR="00714EFD">
        <w:rPr>
          <w:rFonts w:ascii="Times New Roman" w:hAnsi="Times New Roman" w:cs="Times New Roman"/>
          <w:sz w:val="24"/>
          <w:szCs w:val="24"/>
        </w:rPr>
        <w:t xml:space="preserve"> opened the meeting at </w:t>
      </w:r>
      <w:r w:rsidR="00073E95">
        <w:rPr>
          <w:rFonts w:ascii="Times New Roman" w:hAnsi="Times New Roman" w:cs="Times New Roman"/>
          <w:sz w:val="24"/>
          <w:szCs w:val="24"/>
        </w:rPr>
        <w:t>7:0</w:t>
      </w:r>
      <w:r w:rsidR="004010E7">
        <w:rPr>
          <w:rFonts w:ascii="Times New Roman" w:hAnsi="Times New Roman" w:cs="Times New Roman"/>
          <w:sz w:val="24"/>
          <w:szCs w:val="24"/>
        </w:rPr>
        <w:t>1</w:t>
      </w:r>
      <w:r w:rsidR="000969B6">
        <w:rPr>
          <w:rFonts w:ascii="Times New Roman" w:hAnsi="Times New Roman" w:cs="Times New Roman"/>
          <w:sz w:val="24"/>
          <w:szCs w:val="24"/>
        </w:rPr>
        <w:t xml:space="preserve"> </w:t>
      </w:r>
      <w:r w:rsidRPr="003337AF">
        <w:rPr>
          <w:rFonts w:ascii="Times New Roman" w:hAnsi="Times New Roman" w:cs="Times New Roman"/>
          <w:sz w:val="24"/>
          <w:szCs w:val="24"/>
        </w:rPr>
        <w:t>p.m.</w:t>
      </w:r>
    </w:p>
    <w:p w14:paraId="2137BCFA" w14:textId="77777777" w:rsidR="008B7B40" w:rsidRDefault="008B7B40" w:rsidP="00FA03CD">
      <w:pPr>
        <w:spacing w:after="0" w:line="240" w:lineRule="auto"/>
        <w:rPr>
          <w:rFonts w:ascii="Times New Roman" w:eastAsia="Times New Roman" w:hAnsi="Times New Roman" w:cs="Times New Roman"/>
          <w:b/>
          <w:sz w:val="24"/>
          <w:szCs w:val="24"/>
          <w:u w:val="single"/>
        </w:rPr>
      </w:pPr>
    </w:p>
    <w:p w14:paraId="7055EB11" w14:textId="77777777" w:rsidR="00793EFA" w:rsidRDefault="00793EFA" w:rsidP="00793EFA">
      <w:pPr>
        <w:tabs>
          <w:tab w:val="center" w:pos="4680"/>
          <w:tab w:val="left" w:pos="5535"/>
        </w:tabs>
        <w:spacing w:after="0" w:line="240" w:lineRule="auto"/>
        <w:rPr>
          <w:rFonts w:ascii="Times New Roman" w:hAnsi="Times New Roman" w:cs="Times New Roman"/>
          <w:b/>
          <w:sz w:val="24"/>
          <w:szCs w:val="24"/>
        </w:rPr>
      </w:pPr>
    </w:p>
    <w:p w14:paraId="491F00F0" w14:textId="77777777" w:rsidR="004010E7" w:rsidRPr="005A20B8" w:rsidRDefault="004010E7" w:rsidP="004010E7">
      <w:pPr>
        <w:spacing w:after="0" w:line="240" w:lineRule="auto"/>
        <w:rPr>
          <w:rFonts w:ascii="Times New Roman" w:hAnsi="Times New Roman" w:cs="Times New Roman"/>
          <w:b/>
          <w:sz w:val="24"/>
          <w:u w:val="single"/>
        </w:rPr>
      </w:pPr>
      <w:r w:rsidRPr="005A20B8">
        <w:rPr>
          <w:rFonts w:ascii="Times New Roman" w:hAnsi="Times New Roman" w:cs="Times New Roman"/>
          <w:b/>
          <w:sz w:val="24"/>
          <w:u w:val="single"/>
        </w:rPr>
        <w:t>SMITH AREA VARIANCE PUBLIC HEARING</w:t>
      </w:r>
    </w:p>
    <w:p w14:paraId="4573DC7E" w14:textId="77777777" w:rsidR="004010E7" w:rsidRPr="005A20B8" w:rsidRDefault="004010E7" w:rsidP="004010E7">
      <w:pPr>
        <w:spacing w:after="0" w:line="240" w:lineRule="auto"/>
        <w:rPr>
          <w:rFonts w:ascii="Times New Roman" w:eastAsia="Times New Roman" w:hAnsi="Times New Roman" w:cs="Times New Roman"/>
          <w:b/>
          <w:sz w:val="24"/>
          <w:szCs w:val="24"/>
          <w:u w:val="single"/>
        </w:rPr>
      </w:pPr>
      <w:r w:rsidRPr="005A20B8">
        <w:rPr>
          <w:rFonts w:ascii="Times New Roman" w:hAnsi="Times New Roman" w:cs="Times New Roman"/>
          <w:sz w:val="24"/>
        </w:rPr>
        <w:t>Michael and Katelynn Smith, 102 Klink Road, Rochester, NY  14625, for an area variance at property located on Quaker Meeting House Road and Cheese Factory Road, consisting of 20.562 acres, bearing Tax Account No. 222.03-1-19.11, located in an RA-5 zone, to build a new home on said property that has 60.06 feet of frontage on Quaker Meeting House road, whereas Town Code requires 100 feet of road frontage.</w:t>
      </w:r>
    </w:p>
    <w:p w14:paraId="0A1A4DFB" w14:textId="6C217D2A" w:rsidR="00793EFA" w:rsidRDefault="00793EFA" w:rsidP="00793EFA">
      <w:pPr>
        <w:spacing w:after="0" w:line="240" w:lineRule="auto"/>
        <w:rPr>
          <w:rFonts w:ascii="Times New Roman" w:eastAsia="Times New Roman" w:hAnsi="Times New Roman" w:cs="Times New Roman"/>
          <w:sz w:val="24"/>
          <w:szCs w:val="20"/>
        </w:rPr>
      </w:pPr>
    </w:p>
    <w:p w14:paraId="2EC03CAC" w14:textId="535ECFB0" w:rsidR="008A3789" w:rsidRDefault="008A3789" w:rsidP="008A37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acknowledged the affidavit of posting of the sign and waived the reading of the public notice. </w:t>
      </w:r>
    </w:p>
    <w:p w14:paraId="7752880C" w14:textId="343A30E4" w:rsidR="004010E7" w:rsidRDefault="004010E7" w:rsidP="008A3789">
      <w:pPr>
        <w:spacing w:after="0" w:line="240" w:lineRule="auto"/>
        <w:rPr>
          <w:rFonts w:ascii="Times New Roman" w:hAnsi="Times New Roman" w:cs="Times New Roman"/>
          <w:sz w:val="24"/>
          <w:szCs w:val="24"/>
        </w:rPr>
      </w:pPr>
    </w:p>
    <w:p w14:paraId="37727079" w14:textId="66F9747F" w:rsidR="004010E7" w:rsidRDefault="004010E7" w:rsidP="008A37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Smith explained the need for the variance.  He stated that the driveway was existing when he purchased the land. He bought the land in December of 2018. </w:t>
      </w:r>
    </w:p>
    <w:p w14:paraId="0AF7187D" w14:textId="4473198C" w:rsidR="004010E7" w:rsidRDefault="004010E7" w:rsidP="008A3789">
      <w:pPr>
        <w:spacing w:after="0" w:line="240" w:lineRule="auto"/>
        <w:rPr>
          <w:rFonts w:ascii="Times New Roman" w:hAnsi="Times New Roman" w:cs="Times New Roman"/>
          <w:sz w:val="24"/>
          <w:szCs w:val="24"/>
        </w:rPr>
      </w:pPr>
    </w:p>
    <w:p w14:paraId="0EA7FB29" w14:textId="56A6F4B4" w:rsidR="004010E7" w:rsidRDefault="004010E7" w:rsidP="008A37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he is planning on building a home on the lot.  Mr. Smith confirmed this. </w:t>
      </w:r>
    </w:p>
    <w:p w14:paraId="5E06768E" w14:textId="38FF0545" w:rsidR="004010E7" w:rsidRDefault="004010E7" w:rsidP="008A3789">
      <w:pPr>
        <w:spacing w:after="0" w:line="240" w:lineRule="auto"/>
        <w:rPr>
          <w:rFonts w:ascii="Times New Roman" w:hAnsi="Times New Roman" w:cs="Times New Roman"/>
          <w:sz w:val="24"/>
          <w:szCs w:val="24"/>
        </w:rPr>
      </w:pPr>
    </w:p>
    <w:p w14:paraId="62527674" w14:textId="00F7E769" w:rsidR="004010E7" w:rsidRDefault="004010E7" w:rsidP="008A3789">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if they have thought of buying land from a neighbor to make the frontage meet the code.  Ms. Smith stated no, they started here first.</w:t>
      </w:r>
    </w:p>
    <w:p w14:paraId="41755C32" w14:textId="4E5EB4B8" w:rsidR="004010E7" w:rsidRDefault="004010E7" w:rsidP="008A3789">
      <w:pPr>
        <w:spacing w:after="0" w:line="240" w:lineRule="auto"/>
        <w:rPr>
          <w:rFonts w:ascii="Times New Roman" w:hAnsi="Times New Roman" w:cs="Times New Roman"/>
          <w:sz w:val="24"/>
          <w:szCs w:val="24"/>
        </w:rPr>
      </w:pPr>
    </w:p>
    <w:p w14:paraId="2247D1E2" w14:textId="6E28FACC" w:rsidR="004010E7" w:rsidRDefault="004010E7" w:rsidP="008A37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if either neighbor has extra frontage.  Mr. Smith stated he is not sure, but he knows one neighbor and doesn’t believe that he will sell any. </w:t>
      </w:r>
    </w:p>
    <w:p w14:paraId="352A4E0F" w14:textId="3301694C" w:rsidR="004010E7" w:rsidRDefault="004010E7" w:rsidP="008A3789">
      <w:pPr>
        <w:spacing w:after="0" w:line="240" w:lineRule="auto"/>
        <w:rPr>
          <w:rFonts w:ascii="Times New Roman" w:hAnsi="Times New Roman" w:cs="Times New Roman"/>
          <w:sz w:val="24"/>
          <w:szCs w:val="24"/>
        </w:rPr>
      </w:pPr>
    </w:p>
    <w:p w14:paraId="583145E6" w14:textId="73A2045C" w:rsidR="004010E7" w:rsidRDefault="004010E7" w:rsidP="008A37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if Mr. Smith knew that this would be </w:t>
      </w:r>
      <w:r w:rsidR="008C433E">
        <w:rPr>
          <w:rFonts w:ascii="Times New Roman" w:hAnsi="Times New Roman" w:cs="Times New Roman"/>
          <w:sz w:val="24"/>
          <w:szCs w:val="24"/>
        </w:rPr>
        <w:t xml:space="preserve">a problem when they purchased the property.  Mr. Smith stated that they were led to believe that with the existing frontage on Quaker Meeting House Rd and the easement on Cheese Factory Rd would be combined to meet code. </w:t>
      </w:r>
    </w:p>
    <w:p w14:paraId="298E2E7E" w14:textId="4E9A4EFF" w:rsidR="008C433E" w:rsidRDefault="008C433E" w:rsidP="008A3789">
      <w:pPr>
        <w:spacing w:after="0" w:line="240" w:lineRule="auto"/>
        <w:rPr>
          <w:rFonts w:ascii="Times New Roman" w:hAnsi="Times New Roman" w:cs="Times New Roman"/>
          <w:sz w:val="24"/>
          <w:szCs w:val="24"/>
        </w:rPr>
      </w:pPr>
    </w:p>
    <w:p w14:paraId="10D56175" w14:textId="081371B4" w:rsidR="008C433E" w:rsidRDefault="008C433E" w:rsidP="008A37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asked if the seller was responsible for the subdivision. Mr. Smith stated yes.  </w:t>
      </w:r>
    </w:p>
    <w:p w14:paraId="6CFDC421" w14:textId="5E5A199A" w:rsidR="008C433E" w:rsidRDefault="008C433E" w:rsidP="008A3789">
      <w:pPr>
        <w:spacing w:after="0" w:line="240" w:lineRule="auto"/>
        <w:rPr>
          <w:rFonts w:ascii="Times New Roman" w:hAnsi="Times New Roman" w:cs="Times New Roman"/>
          <w:sz w:val="24"/>
          <w:szCs w:val="24"/>
        </w:rPr>
      </w:pPr>
    </w:p>
    <w:p w14:paraId="41950D46" w14:textId="15542374" w:rsidR="008C433E" w:rsidRDefault="008C433E" w:rsidP="008A37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Ms. Sciortino stated that she can not believe the planning board would approve such a subdivision knowing that it would not meet code for building. </w:t>
      </w:r>
    </w:p>
    <w:p w14:paraId="57E0E27F" w14:textId="695DF54E" w:rsidR="008C433E" w:rsidRDefault="008C433E" w:rsidP="008A3789">
      <w:pPr>
        <w:spacing w:after="0" w:line="240" w:lineRule="auto"/>
        <w:rPr>
          <w:rFonts w:ascii="Times New Roman" w:hAnsi="Times New Roman" w:cs="Times New Roman"/>
          <w:sz w:val="24"/>
          <w:szCs w:val="24"/>
        </w:rPr>
      </w:pPr>
    </w:p>
    <w:p w14:paraId="5498A300" w14:textId="1A6F2AEB" w:rsidR="008C433E" w:rsidRDefault="008C433E" w:rsidP="008A3789">
      <w:pPr>
        <w:spacing w:after="0" w:line="240" w:lineRule="auto"/>
        <w:rPr>
          <w:rFonts w:ascii="Times New Roman" w:hAnsi="Times New Roman" w:cs="Times New Roman"/>
          <w:sz w:val="24"/>
          <w:szCs w:val="24"/>
        </w:rPr>
      </w:pPr>
      <w:r>
        <w:rPr>
          <w:rFonts w:ascii="Times New Roman" w:hAnsi="Times New Roman" w:cs="Times New Roman"/>
          <w:sz w:val="24"/>
          <w:szCs w:val="24"/>
        </w:rPr>
        <w:t>Mr. Bassette opened the Public Hearing.</w:t>
      </w:r>
    </w:p>
    <w:p w14:paraId="35CE462C" w14:textId="4566E6CB" w:rsidR="008C433E" w:rsidRDefault="008C433E" w:rsidP="008A3789">
      <w:pPr>
        <w:spacing w:after="0" w:line="240" w:lineRule="auto"/>
        <w:rPr>
          <w:rFonts w:ascii="Times New Roman" w:hAnsi="Times New Roman" w:cs="Times New Roman"/>
          <w:sz w:val="24"/>
          <w:szCs w:val="24"/>
        </w:rPr>
      </w:pPr>
    </w:p>
    <w:p w14:paraId="3C4647CF" w14:textId="6F3DB50D" w:rsidR="008C433E" w:rsidRDefault="008C433E" w:rsidP="008A37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no comments. </w:t>
      </w:r>
    </w:p>
    <w:p w14:paraId="3C95F8CC" w14:textId="6BB9D64A" w:rsidR="000E1754" w:rsidRDefault="000E1754" w:rsidP="00EF35F0">
      <w:pPr>
        <w:spacing w:after="0" w:line="240" w:lineRule="auto"/>
        <w:rPr>
          <w:rFonts w:ascii="Times New Roman" w:hAnsi="Times New Roman" w:cs="Times New Roman"/>
          <w:b/>
          <w:sz w:val="24"/>
          <w:szCs w:val="24"/>
          <w:u w:val="single"/>
        </w:rPr>
      </w:pPr>
    </w:p>
    <w:p w14:paraId="200D6776" w14:textId="0A1C83B0" w:rsidR="00EF35F0" w:rsidRPr="008E718F" w:rsidRDefault="00EF35F0" w:rsidP="00EF35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3D46CBC5" w14:textId="77EF37EB" w:rsidR="00EF35F0" w:rsidRDefault="00AD236B" w:rsidP="00EF35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8C433E">
        <w:rPr>
          <w:rFonts w:ascii="Times New Roman" w:hAnsi="Times New Roman" w:cs="Times New Roman"/>
          <w:sz w:val="24"/>
          <w:szCs w:val="24"/>
        </w:rPr>
        <w:t>Maxon</w:t>
      </w:r>
      <w:r>
        <w:rPr>
          <w:rFonts w:ascii="Times New Roman" w:hAnsi="Times New Roman" w:cs="Times New Roman"/>
          <w:sz w:val="24"/>
          <w:szCs w:val="24"/>
        </w:rPr>
        <w:t xml:space="preserve"> </w:t>
      </w:r>
      <w:r w:rsidR="00EF35F0">
        <w:rPr>
          <w:rFonts w:ascii="Times New Roman" w:hAnsi="Times New Roman" w:cs="Times New Roman"/>
          <w:sz w:val="24"/>
          <w:szCs w:val="24"/>
        </w:rPr>
        <w:t xml:space="preserve">moved, second by </w:t>
      </w:r>
      <w:r>
        <w:rPr>
          <w:rFonts w:ascii="Times New Roman" w:hAnsi="Times New Roman" w:cs="Times New Roman"/>
          <w:sz w:val="24"/>
          <w:szCs w:val="24"/>
        </w:rPr>
        <w:t xml:space="preserve">Mr. </w:t>
      </w:r>
      <w:r w:rsidR="008C433E">
        <w:rPr>
          <w:rFonts w:ascii="Times New Roman" w:hAnsi="Times New Roman" w:cs="Times New Roman"/>
          <w:sz w:val="24"/>
          <w:szCs w:val="24"/>
        </w:rPr>
        <w:t>Lacey</w:t>
      </w:r>
      <w:r w:rsidR="00EF35F0">
        <w:rPr>
          <w:rFonts w:ascii="Times New Roman" w:hAnsi="Times New Roman" w:cs="Times New Roman"/>
          <w:sz w:val="24"/>
          <w:szCs w:val="24"/>
        </w:rPr>
        <w:t xml:space="preserve">, to close the Public Hearing. </w:t>
      </w:r>
    </w:p>
    <w:p w14:paraId="60041D5B" w14:textId="77777777" w:rsidR="00EF35F0" w:rsidRDefault="00EF35F0" w:rsidP="00EF35F0">
      <w:pPr>
        <w:spacing w:after="0" w:line="240" w:lineRule="auto"/>
        <w:rPr>
          <w:rFonts w:ascii="Times New Roman" w:hAnsi="Times New Roman" w:cs="Times New Roman"/>
          <w:sz w:val="24"/>
          <w:szCs w:val="24"/>
        </w:rPr>
      </w:pPr>
    </w:p>
    <w:p w14:paraId="18E70F44" w14:textId="77777777" w:rsidR="00EF35F0" w:rsidRPr="003337AF" w:rsidRDefault="00EF35F0" w:rsidP="00EF35F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73416A0F" w14:textId="49139928" w:rsidR="00EF35F0" w:rsidRDefault="00EF35F0" w:rsidP="00EF35F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 xml:space="preserve">Bassette – aye; Ms. Sciortino – aye; Mr. Maxon </w:t>
      </w:r>
      <w:r w:rsidR="00AD236B">
        <w:rPr>
          <w:rFonts w:ascii="Times New Roman" w:hAnsi="Times New Roman" w:cs="Times New Roman"/>
          <w:sz w:val="24"/>
          <w:szCs w:val="24"/>
        </w:rPr>
        <w:t>–</w:t>
      </w:r>
      <w:r>
        <w:rPr>
          <w:rFonts w:ascii="Times New Roman" w:hAnsi="Times New Roman" w:cs="Times New Roman"/>
          <w:sz w:val="24"/>
          <w:szCs w:val="24"/>
        </w:rPr>
        <w:t xml:space="preserve"> aye</w:t>
      </w:r>
      <w:r w:rsidR="00AD236B">
        <w:rPr>
          <w:rFonts w:ascii="Times New Roman" w:hAnsi="Times New Roman" w:cs="Times New Roman"/>
          <w:sz w:val="24"/>
          <w:szCs w:val="24"/>
        </w:rPr>
        <w:t>;</w:t>
      </w:r>
      <w:r w:rsidR="00D2378A">
        <w:rPr>
          <w:rFonts w:ascii="Times New Roman" w:hAnsi="Times New Roman" w:cs="Times New Roman"/>
          <w:sz w:val="24"/>
          <w:szCs w:val="24"/>
        </w:rPr>
        <w:t xml:space="preserve"> and</w:t>
      </w:r>
      <w:r w:rsidR="00AD236B">
        <w:rPr>
          <w:rFonts w:ascii="Times New Roman" w:hAnsi="Times New Roman" w:cs="Times New Roman"/>
          <w:sz w:val="24"/>
          <w:szCs w:val="24"/>
        </w:rPr>
        <w:t xml:space="preserve"> </w:t>
      </w:r>
      <w:r>
        <w:rPr>
          <w:rFonts w:ascii="Times New Roman" w:hAnsi="Times New Roman" w:cs="Times New Roman"/>
          <w:sz w:val="24"/>
          <w:szCs w:val="24"/>
        </w:rPr>
        <w:t>Mr. Lacey – aye</w:t>
      </w:r>
    </w:p>
    <w:p w14:paraId="7080A2B4" w14:textId="11EEBBD8" w:rsidR="008C433E" w:rsidRDefault="008C433E" w:rsidP="00EF35F0">
      <w:pPr>
        <w:spacing w:after="0" w:line="240" w:lineRule="auto"/>
        <w:rPr>
          <w:rFonts w:ascii="Times New Roman" w:hAnsi="Times New Roman" w:cs="Times New Roman"/>
          <w:sz w:val="24"/>
          <w:szCs w:val="24"/>
        </w:rPr>
      </w:pPr>
    </w:p>
    <w:p w14:paraId="5DDA7DC1" w14:textId="39C91E49" w:rsidR="007614ED" w:rsidRDefault="007614ED" w:rsidP="007614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benefit could be achieved by any other means.  Mr. </w:t>
      </w:r>
      <w:r w:rsidR="00C87892">
        <w:rPr>
          <w:rFonts w:ascii="Times New Roman" w:hAnsi="Times New Roman" w:cs="Times New Roman"/>
          <w:sz w:val="24"/>
          <w:szCs w:val="24"/>
        </w:rPr>
        <w:t>Smith</w:t>
      </w:r>
      <w:r>
        <w:rPr>
          <w:rFonts w:ascii="Times New Roman" w:hAnsi="Times New Roman" w:cs="Times New Roman"/>
          <w:sz w:val="24"/>
          <w:szCs w:val="24"/>
        </w:rPr>
        <w:t xml:space="preserve"> said no. </w:t>
      </w:r>
    </w:p>
    <w:p w14:paraId="22173B51" w14:textId="77777777" w:rsidR="007614ED" w:rsidRDefault="007614ED" w:rsidP="007614ED">
      <w:pPr>
        <w:spacing w:after="0" w:line="240" w:lineRule="auto"/>
        <w:rPr>
          <w:rFonts w:ascii="Times New Roman" w:hAnsi="Times New Roman" w:cs="Times New Roman"/>
          <w:sz w:val="24"/>
          <w:szCs w:val="24"/>
        </w:rPr>
      </w:pPr>
    </w:p>
    <w:p w14:paraId="704B62F9" w14:textId="1E872599" w:rsidR="007614ED" w:rsidRDefault="007614ED" w:rsidP="007614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request is substantial. </w:t>
      </w:r>
      <w:r w:rsidR="00C87892">
        <w:rPr>
          <w:rFonts w:ascii="Times New Roman" w:hAnsi="Times New Roman" w:cs="Times New Roman"/>
          <w:sz w:val="24"/>
          <w:szCs w:val="24"/>
        </w:rPr>
        <w:t>Mr. Smith said no.</w:t>
      </w:r>
    </w:p>
    <w:p w14:paraId="1720CE6A" w14:textId="77777777" w:rsidR="007614ED" w:rsidRDefault="007614ED" w:rsidP="007614ED">
      <w:pPr>
        <w:spacing w:after="0" w:line="240" w:lineRule="auto"/>
        <w:rPr>
          <w:rFonts w:ascii="Times New Roman" w:hAnsi="Times New Roman" w:cs="Times New Roman"/>
          <w:sz w:val="24"/>
          <w:szCs w:val="24"/>
        </w:rPr>
      </w:pPr>
    </w:p>
    <w:p w14:paraId="47565F87" w14:textId="7DF2868E" w:rsidR="007614ED" w:rsidRDefault="007614ED" w:rsidP="007614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request will have any adverse physical or environmental effects.  </w:t>
      </w:r>
      <w:r w:rsidR="00C87892">
        <w:rPr>
          <w:rFonts w:ascii="Times New Roman" w:hAnsi="Times New Roman" w:cs="Times New Roman"/>
          <w:sz w:val="24"/>
          <w:szCs w:val="24"/>
        </w:rPr>
        <w:t>Mr. Smith said no.</w:t>
      </w:r>
    </w:p>
    <w:p w14:paraId="5C20F8EF" w14:textId="77777777" w:rsidR="00C87892" w:rsidRDefault="00C87892" w:rsidP="007614ED">
      <w:pPr>
        <w:spacing w:after="0" w:line="240" w:lineRule="auto"/>
        <w:rPr>
          <w:rFonts w:ascii="Times New Roman" w:hAnsi="Times New Roman" w:cs="Times New Roman"/>
          <w:sz w:val="24"/>
          <w:szCs w:val="24"/>
        </w:rPr>
      </w:pPr>
    </w:p>
    <w:p w14:paraId="05F957F8" w14:textId="69216AF3" w:rsidR="007614ED" w:rsidRDefault="007614ED" w:rsidP="007614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request will have an undesirable change in the neighborhood. </w:t>
      </w:r>
      <w:r w:rsidRPr="00D867B3">
        <w:rPr>
          <w:rFonts w:ascii="Times New Roman" w:hAnsi="Times New Roman" w:cs="Times New Roman"/>
          <w:sz w:val="24"/>
          <w:szCs w:val="24"/>
        </w:rPr>
        <w:t xml:space="preserve"> </w:t>
      </w:r>
      <w:r w:rsidR="00C87892">
        <w:rPr>
          <w:rFonts w:ascii="Times New Roman" w:hAnsi="Times New Roman" w:cs="Times New Roman"/>
          <w:sz w:val="24"/>
          <w:szCs w:val="24"/>
        </w:rPr>
        <w:t>Mr. Smith said no.</w:t>
      </w:r>
    </w:p>
    <w:p w14:paraId="4210E463" w14:textId="77777777" w:rsidR="00C87892" w:rsidRDefault="00C87892" w:rsidP="007614ED">
      <w:pPr>
        <w:spacing w:after="0" w:line="240" w:lineRule="auto"/>
        <w:rPr>
          <w:rFonts w:ascii="Times New Roman" w:hAnsi="Times New Roman" w:cs="Times New Roman"/>
          <w:sz w:val="24"/>
          <w:szCs w:val="24"/>
        </w:rPr>
      </w:pPr>
    </w:p>
    <w:p w14:paraId="49B07679" w14:textId="22711C1B" w:rsidR="007614ED" w:rsidRDefault="007614ED" w:rsidP="007614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difficulty was self-created.  </w:t>
      </w:r>
      <w:r w:rsidR="00C87892">
        <w:rPr>
          <w:rFonts w:ascii="Times New Roman" w:hAnsi="Times New Roman" w:cs="Times New Roman"/>
          <w:sz w:val="24"/>
          <w:szCs w:val="24"/>
        </w:rPr>
        <w:t>Mr. Smith said no.</w:t>
      </w:r>
    </w:p>
    <w:p w14:paraId="68500043" w14:textId="6026FCFA" w:rsidR="00C87892" w:rsidRDefault="00C87892" w:rsidP="007614ED">
      <w:pPr>
        <w:spacing w:after="0" w:line="240" w:lineRule="auto"/>
        <w:rPr>
          <w:rFonts w:ascii="Times New Roman" w:hAnsi="Times New Roman" w:cs="Times New Roman"/>
          <w:sz w:val="24"/>
          <w:szCs w:val="24"/>
        </w:rPr>
      </w:pPr>
    </w:p>
    <w:p w14:paraId="459A6CF3" w14:textId="77777777" w:rsidR="00C87892" w:rsidRDefault="00C87892" w:rsidP="00C87892">
      <w:pPr>
        <w:spacing w:after="0" w:line="240" w:lineRule="auto"/>
        <w:rPr>
          <w:rFonts w:ascii="Times New Roman" w:eastAsia="Times New Roman" w:hAnsi="Times New Roman" w:cs="Times New Roman"/>
          <w:b/>
          <w:sz w:val="24"/>
          <w:szCs w:val="24"/>
          <w:u w:val="single"/>
        </w:rPr>
      </w:pPr>
    </w:p>
    <w:p w14:paraId="526B7D9F" w14:textId="44427BF6" w:rsidR="00C87892" w:rsidRPr="005A20B8" w:rsidRDefault="00C87892" w:rsidP="00C8789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WOOLAVER AREA VARIANCE PUBLIC HEARING</w:t>
      </w:r>
    </w:p>
    <w:p w14:paraId="00BF23DE" w14:textId="50528549" w:rsidR="00C87892" w:rsidRDefault="00C87892" w:rsidP="00C87892">
      <w:pPr>
        <w:spacing w:after="0" w:line="240" w:lineRule="auto"/>
        <w:rPr>
          <w:rFonts w:ascii="Times New Roman" w:hAnsi="Times New Roman" w:cs="Times New Roman"/>
          <w:sz w:val="24"/>
        </w:rPr>
      </w:pPr>
      <w:r w:rsidRPr="00D506B1">
        <w:rPr>
          <w:rFonts w:ascii="Times New Roman" w:hAnsi="Times New Roman" w:cs="Times New Roman"/>
          <w:sz w:val="24"/>
        </w:rPr>
        <w:t>David Woolaver, 3887 Rush Mendon Road, Mendon, for an area variance at said property, consisting of 0.5 acres, bearing Tax Account No. 216.110-1-4, located in an RS-30 zone, to build a second story deck off the existing barn, which will result in a rear setback of approximately 11.3 feet, whereas Town Code requires a 20 foot rear setback.</w:t>
      </w:r>
    </w:p>
    <w:p w14:paraId="08D027A7" w14:textId="348DD4E3" w:rsidR="00C87892" w:rsidRDefault="00C87892" w:rsidP="00C87892">
      <w:pPr>
        <w:spacing w:after="0" w:line="240" w:lineRule="auto"/>
        <w:rPr>
          <w:rFonts w:ascii="Times New Roman" w:hAnsi="Times New Roman" w:cs="Times New Roman"/>
          <w:sz w:val="24"/>
        </w:rPr>
      </w:pPr>
    </w:p>
    <w:p w14:paraId="402CCA2D" w14:textId="06181396" w:rsidR="00C87892" w:rsidRDefault="00C87892" w:rsidP="00C87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and Mrs. Woolaver explained that they would like to build the deck so that the staircase inside the building can be moved to the outside and open up more floor space inside, on the ground floor.  Mrs. Woolaver also stated that they have many grandchildren that play baseball and they would be able to watch from the deck. </w:t>
      </w:r>
    </w:p>
    <w:p w14:paraId="64B40BE6" w14:textId="6A396F69" w:rsidR="00C87892" w:rsidRDefault="00C87892" w:rsidP="00C87892">
      <w:pPr>
        <w:spacing w:after="0" w:line="240" w:lineRule="auto"/>
        <w:rPr>
          <w:rFonts w:ascii="Times New Roman" w:eastAsia="Times New Roman" w:hAnsi="Times New Roman" w:cs="Times New Roman"/>
          <w:sz w:val="24"/>
          <w:szCs w:val="24"/>
        </w:rPr>
      </w:pPr>
    </w:p>
    <w:p w14:paraId="38740ED3" w14:textId="396FF0CF" w:rsidR="00C87892" w:rsidRDefault="00C87892" w:rsidP="00C87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there would be outside lighting.  Mr. Woolaver stated that there would be a small one right near the door.  </w:t>
      </w:r>
    </w:p>
    <w:p w14:paraId="167610C4" w14:textId="4A6DE154" w:rsidR="00C87892" w:rsidRDefault="00C87892" w:rsidP="00C87892">
      <w:pPr>
        <w:spacing w:after="0" w:line="240" w:lineRule="auto"/>
        <w:rPr>
          <w:rFonts w:ascii="Times New Roman" w:eastAsia="Times New Roman" w:hAnsi="Times New Roman" w:cs="Times New Roman"/>
          <w:sz w:val="24"/>
          <w:szCs w:val="24"/>
        </w:rPr>
      </w:pPr>
    </w:p>
    <w:p w14:paraId="746A4135" w14:textId="4A6B2063" w:rsidR="00C87892" w:rsidRDefault="00C87892" w:rsidP="00C87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reviewed the phot</w:t>
      </w:r>
      <w:r w:rsidR="003D1443">
        <w:rPr>
          <w:rFonts w:ascii="Times New Roman" w:eastAsia="Times New Roman" w:hAnsi="Times New Roman" w:cs="Times New Roman"/>
          <w:sz w:val="24"/>
          <w:szCs w:val="24"/>
        </w:rPr>
        <w:t>o</w:t>
      </w:r>
      <w:r>
        <w:rPr>
          <w:rFonts w:ascii="Times New Roman" w:eastAsia="Times New Roman" w:hAnsi="Times New Roman" w:cs="Times New Roman"/>
          <w:sz w:val="24"/>
          <w:szCs w:val="24"/>
        </w:rPr>
        <w:t>s provided.</w:t>
      </w:r>
    </w:p>
    <w:p w14:paraId="5DE14F5B" w14:textId="27AE2BB4" w:rsidR="00C87892" w:rsidRDefault="00C87892" w:rsidP="00C87892">
      <w:pPr>
        <w:spacing w:after="0" w:line="240" w:lineRule="auto"/>
        <w:rPr>
          <w:rFonts w:ascii="Times New Roman" w:eastAsia="Times New Roman" w:hAnsi="Times New Roman" w:cs="Times New Roman"/>
          <w:sz w:val="24"/>
          <w:szCs w:val="24"/>
        </w:rPr>
      </w:pPr>
    </w:p>
    <w:p w14:paraId="5FCF6378" w14:textId="75BF0615" w:rsidR="00C87892" w:rsidRDefault="00C87892" w:rsidP="00C87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Trees will provide a natural buffer for most of the deck.</w:t>
      </w:r>
    </w:p>
    <w:p w14:paraId="3C593DA7" w14:textId="469F0A68" w:rsidR="00C87892" w:rsidRDefault="00C87892" w:rsidP="00C87892">
      <w:pPr>
        <w:spacing w:after="0" w:line="240" w:lineRule="auto"/>
        <w:rPr>
          <w:rFonts w:ascii="Times New Roman" w:eastAsia="Times New Roman" w:hAnsi="Times New Roman" w:cs="Times New Roman"/>
          <w:sz w:val="24"/>
          <w:szCs w:val="24"/>
        </w:rPr>
      </w:pPr>
    </w:p>
    <w:p w14:paraId="5E5F1058" w14:textId="41887F85" w:rsidR="00C87892" w:rsidRDefault="00C87892" w:rsidP="00C87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opened the public hearing.</w:t>
      </w:r>
    </w:p>
    <w:p w14:paraId="1E28A4B6" w14:textId="459EDCAA" w:rsidR="00C87892" w:rsidRDefault="00C87892" w:rsidP="00C87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Donatello, President of the Baseball Association, stated that the ballfields are private property and he wanted to remind everyone of this.  He is concerned that the deck would be too close and impose on the fields.  He stated that if there is a way to put the deck</w:t>
      </w:r>
      <w:r w:rsidR="00D2378A">
        <w:rPr>
          <w:rFonts w:ascii="Times New Roman" w:eastAsia="Times New Roman" w:hAnsi="Times New Roman" w:cs="Times New Roman"/>
          <w:sz w:val="24"/>
          <w:szCs w:val="24"/>
        </w:rPr>
        <w:t xml:space="preserve"> on the side it would be better, he would like them to follow the code.</w:t>
      </w:r>
    </w:p>
    <w:p w14:paraId="7A844B95" w14:textId="40548D90" w:rsidR="00D2378A" w:rsidRDefault="00D2378A" w:rsidP="00C87892">
      <w:pPr>
        <w:spacing w:after="0" w:line="240" w:lineRule="auto"/>
        <w:rPr>
          <w:rFonts w:ascii="Times New Roman" w:eastAsia="Times New Roman" w:hAnsi="Times New Roman" w:cs="Times New Roman"/>
          <w:sz w:val="24"/>
          <w:szCs w:val="24"/>
        </w:rPr>
      </w:pPr>
    </w:p>
    <w:p w14:paraId="06C79FAA" w14:textId="7AAFE3A6" w:rsidR="00D2378A" w:rsidRDefault="00D2378A" w:rsidP="00C87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Eric Nelson spoke and is also against this.  He believes they could build off the side also.</w:t>
      </w:r>
    </w:p>
    <w:p w14:paraId="48BD4274" w14:textId="1FAB2C64" w:rsidR="00D2378A" w:rsidRDefault="00D2378A" w:rsidP="00C87892">
      <w:pPr>
        <w:spacing w:after="0" w:line="240" w:lineRule="auto"/>
        <w:rPr>
          <w:rFonts w:ascii="Times New Roman" w:eastAsia="Times New Roman" w:hAnsi="Times New Roman" w:cs="Times New Roman"/>
          <w:sz w:val="24"/>
          <w:szCs w:val="24"/>
        </w:rPr>
      </w:pPr>
    </w:p>
    <w:p w14:paraId="2B991C71" w14:textId="77777777" w:rsidR="00D2378A" w:rsidRPr="008E718F" w:rsidRDefault="00D2378A" w:rsidP="00D2378A">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2BE4E36F" w14:textId="129A7CD9" w:rsidR="00D2378A" w:rsidRDefault="00D2378A" w:rsidP="00D237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moved, second by Ms. Sciortino, to close the Public Hearing. </w:t>
      </w:r>
    </w:p>
    <w:p w14:paraId="06F5DEA3" w14:textId="77777777" w:rsidR="00D2378A" w:rsidRDefault="00D2378A" w:rsidP="00D2378A">
      <w:pPr>
        <w:spacing w:after="0" w:line="240" w:lineRule="auto"/>
        <w:rPr>
          <w:rFonts w:ascii="Times New Roman" w:hAnsi="Times New Roman" w:cs="Times New Roman"/>
          <w:sz w:val="24"/>
          <w:szCs w:val="24"/>
        </w:rPr>
      </w:pPr>
    </w:p>
    <w:p w14:paraId="216AC75E" w14:textId="77777777" w:rsidR="00D2378A" w:rsidRPr="003337AF" w:rsidRDefault="00D2378A" w:rsidP="00D2378A">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186F24D0" w14:textId="77777777" w:rsidR="00D2378A" w:rsidRDefault="00D2378A" w:rsidP="00D2378A">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aye</w:t>
      </w:r>
    </w:p>
    <w:p w14:paraId="04D2C06A" w14:textId="77777777" w:rsidR="00D2378A" w:rsidRPr="00D506B1" w:rsidRDefault="00D2378A" w:rsidP="00C87892">
      <w:pPr>
        <w:spacing w:after="0" w:line="240" w:lineRule="auto"/>
        <w:rPr>
          <w:rFonts w:ascii="Times New Roman" w:eastAsia="Times New Roman" w:hAnsi="Times New Roman" w:cs="Times New Roman"/>
          <w:sz w:val="24"/>
          <w:szCs w:val="24"/>
        </w:rPr>
      </w:pPr>
    </w:p>
    <w:p w14:paraId="4C1200BA" w14:textId="33A2C266" w:rsidR="00D2378A" w:rsidRDefault="00D2378A" w:rsidP="00D237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benefit could be achieved by any other means.  Mr. Woolaver said no. </w:t>
      </w:r>
    </w:p>
    <w:p w14:paraId="69B2B01E" w14:textId="77777777" w:rsidR="00D2378A" w:rsidRDefault="00D2378A" w:rsidP="00D2378A">
      <w:pPr>
        <w:spacing w:after="0" w:line="240" w:lineRule="auto"/>
        <w:rPr>
          <w:rFonts w:ascii="Times New Roman" w:hAnsi="Times New Roman" w:cs="Times New Roman"/>
          <w:sz w:val="24"/>
          <w:szCs w:val="24"/>
        </w:rPr>
      </w:pPr>
    </w:p>
    <w:p w14:paraId="071B52DB" w14:textId="79EEDBF1" w:rsidR="00D2378A" w:rsidRDefault="00D2378A" w:rsidP="00D2378A">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if the request is substantial. Mr. Woolaver said yes.</w:t>
      </w:r>
    </w:p>
    <w:p w14:paraId="3E465AE0" w14:textId="77777777" w:rsidR="00D2378A" w:rsidRDefault="00D2378A" w:rsidP="00D2378A">
      <w:pPr>
        <w:spacing w:after="0" w:line="240" w:lineRule="auto"/>
        <w:rPr>
          <w:rFonts w:ascii="Times New Roman" w:hAnsi="Times New Roman" w:cs="Times New Roman"/>
          <w:sz w:val="24"/>
          <w:szCs w:val="24"/>
        </w:rPr>
      </w:pPr>
    </w:p>
    <w:p w14:paraId="578E9AAA" w14:textId="08FB9073" w:rsidR="00D2378A" w:rsidRDefault="00D2378A" w:rsidP="00D2378A">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if the request will have any adverse physical or environmental effects.  Mr. Woolaver said no.</w:t>
      </w:r>
    </w:p>
    <w:p w14:paraId="35E136B6" w14:textId="77777777" w:rsidR="00D2378A" w:rsidRDefault="00D2378A" w:rsidP="00D2378A">
      <w:pPr>
        <w:spacing w:after="0" w:line="240" w:lineRule="auto"/>
        <w:rPr>
          <w:rFonts w:ascii="Times New Roman" w:hAnsi="Times New Roman" w:cs="Times New Roman"/>
          <w:sz w:val="24"/>
          <w:szCs w:val="24"/>
        </w:rPr>
      </w:pPr>
    </w:p>
    <w:p w14:paraId="166C605A" w14:textId="139588C2" w:rsidR="00D2378A" w:rsidRDefault="00D2378A" w:rsidP="00D237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request will have an undesirable change in the neighborhood. </w:t>
      </w:r>
      <w:r w:rsidRPr="00D867B3">
        <w:rPr>
          <w:rFonts w:ascii="Times New Roman" w:hAnsi="Times New Roman" w:cs="Times New Roman"/>
          <w:sz w:val="24"/>
          <w:szCs w:val="24"/>
        </w:rPr>
        <w:t xml:space="preserve"> </w:t>
      </w:r>
      <w:r>
        <w:rPr>
          <w:rFonts w:ascii="Times New Roman" w:hAnsi="Times New Roman" w:cs="Times New Roman"/>
          <w:sz w:val="24"/>
          <w:szCs w:val="24"/>
        </w:rPr>
        <w:t>Mr. Woolaver said no.</w:t>
      </w:r>
    </w:p>
    <w:p w14:paraId="6AAC31B2" w14:textId="77777777" w:rsidR="00D2378A" w:rsidRDefault="00D2378A" w:rsidP="00D2378A">
      <w:pPr>
        <w:spacing w:after="0" w:line="240" w:lineRule="auto"/>
        <w:rPr>
          <w:rFonts w:ascii="Times New Roman" w:hAnsi="Times New Roman" w:cs="Times New Roman"/>
          <w:sz w:val="24"/>
          <w:szCs w:val="24"/>
        </w:rPr>
      </w:pPr>
    </w:p>
    <w:p w14:paraId="56B9078E" w14:textId="64746B94" w:rsidR="00D2378A" w:rsidRDefault="00D2378A" w:rsidP="00D2378A">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if the difficulty was self-created.  Mr. Woolaver said no.</w:t>
      </w:r>
    </w:p>
    <w:p w14:paraId="52C3FF93" w14:textId="77777777" w:rsidR="00C87892" w:rsidRDefault="00C87892" w:rsidP="007614ED">
      <w:pPr>
        <w:spacing w:after="0" w:line="240" w:lineRule="auto"/>
        <w:rPr>
          <w:rFonts w:ascii="Times New Roman" w:hAnsi="Times New Roman" w:cs="Times New Roman"/>
          <w:sz w:val="24"/>
          <w:szCs w:val="24"/>
        </w:rPr>
      </w:pPr>
    </w:p>
    <w:p w14:paraId="2F9D7437" w14:textId="08152CC2" w:rsidR="008B3958" w:rsidRPr="00006E69" w:rsidRDefault="008B3958" w:rsidP="008B3958">
      <w:pPr>
        <w:spacing w:after="0" w:line="240" w:lineRule="auto"/>
        <w:rPr>
          <w:rFonts w:ascii="Times New Roman" w:hAnsi="Times New Roman" w:cs="Times New Roman"/>
          <w:b/>
          <w:sz w:val="24"/>
          <w:szCs w:val="24"/>
          <w:u w:val="single"/>
        </w:rPr>
      </w:pPr>
      <w:r w:rsidRPr="00006E69">
        <w:rPr>
          <w:rFonts w:ascii="Times New Roman" w:hAnsi="Times New Roman" w:cs="Times New Roman"/>
          <w:b/>
          <w:sz w:val="24"/>
          <w:szCs w:val="24"/>
          <w:u w:val="single"/>
        </w:rPr>
        <w:t>MINUTES</w:t>
      </w:r>
    </w:p>
    <w:p w14:paraId="3BFD5681" w14:textId="799C4B01" w:rsidR="000E1754" w:rsidRDefault="000E1754" w:rsidP="00EF35F0">
      <w:pPr>
        <w:spacing w:after="0" w:line="240" w:lineRule="auto"/>
        <w:rPr>
          <w:rFonts w:ascii="Times New Roman" w:hAnsi="Times New Roman" w:cs="Times New Roman"/>
          <w:b/>
          <w:sz w:val="24"/>
          <w:szCs w:val="24"/>
          <w:u w:val="single"/>
        </w:rPr>
      </w:pPr>
    </w:p>
    <w:p w14:paraId="3F4DAE3B" w14:textId="54B74B77" w:rsidR="00EF35F0" w:rsidRPr="008E718F" w:rsidRDefault="00EF35F0" w:rsidP="00EF35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2221EE51" w14:textId="67F2590F" w:rsidR="00EF35F0" w:rsidRDefault="00AD236B" w:rsidP="00EF35F0">
      <w:pPr>
        <w:spacing w:after="0" w:line="240" w:lineRule="auto"/>
        <w:rPr>
          <w:rFonts w:ascii="Times New Roman" w:hAnsi="Times New Roman" w:cs="Times New Roman"/>
          <w:sz w:val="24"/>
          <w:szCs w:val="24"/>
        </w:rPr>
      </w:pPr>
      <w:r>
        <w:rPr>
          <w:rFonts w:ascii="Times New Roman" w:hAnsi="Times New Roman" w:cs="Times New Roman"/>
          <w:sz w:val="24"/>
          <w:szCs w:val="24"/>
        </w:rPr>
        <w:t>Mr.</w:t>
      </w:r>
      <w:r w:rsidR="00D2378A">
        <w:rPr>
          <w:rFonts w:ascii="Times New Roman" w:hAnsi="Times New Roman" w:cs="Times New Roman"/>
          <w:sz w:val="24"/>
          <w:szCs w:val="24"/>
        </w:rPr>
        <w:t xml:space="preserve"> Maxon</w:t>
      </w:r>
      <w:r>
        <w:rPr>
          <w:rFonts w:ascii="Times New Roman" w:hAnsi="Times New Roman" w:cs="Times New Roman"/>
          <w:sz w:val="24"/>
          <w:szCs w:val="24"/>
        </w:rPr>
        <w:t xml:space="preserve"> </w:t>
      </w:r>
      <w:r w:rsidR="00EF35F0">
        <w:rPr>
          <w:rFonts w:ascii="Times New Roman" w:hAnsi="Times New Roman" w:cs="Times New Roman"/>
          <w:sz w:val="24"/>
          <w:szCs w:val="24"/>
        </w:rPr>
        <w:t xml:space="preserve">moved, second by </w:t>
      </w:r>
      <w:r w:rsidR="00D2378A">
        <w:rPr>
          <w:rFonts w:ascii="Times New Roman" w:hAnsi="Times New Roman" w:cs="Times New Roman"/>
          <w:sz w:val="24"/>
          <w:szCs w:val="24"/>
        </w:rPr>
        <w:t>Mr. Lacey</w:t>
      </w:r>
      <w:r w:rsidR="00EF35F0">
        <w:rPr>
          <w:rFonts w:ascii="Times New Roman" w:hAnsi="Times New Roman" w:cs="Times New Roman"/>
          <w:sz w:val="24"/>
          <w:szCs w:val="24"/>
        </w:rPr>
        <w:t xml:space="preserve">, to approve the </w:t>
      </w:r>
      <w:r w:rsidR="00D2378A">
        <w:rPr>
          <w:rFonts w:ascii="Times New Roman" w:hAnsi="Times New Roman" w:cs="Times New Roman"/>
          <w:sz w:val="24"/>
          <w:szCs w:val="24"/>
        </w:rPr>
        <w:t>April 11</w:t>
      </w:r>
      <w:r>
        <w:rPr>
          <w:rFonts w:ascii="Times New Roman" w:hAnsi="Times New Roman" w:cs="Times New Roman"/>
          <w:sz w:val="24"/>
          <w:szCs w:val="24"/>
        </w:rPr>
        <w:t>, 2019</w:t>
      </w:r>
      <w:r w:rsidR="007D2F5C">
        <w:rPr>
          <w:rFonts w:ascii="Times New Roman" w:hAnsi="Times New Roman" w:cs="Times New Roman"/>
          <w:sz w:val="24"/>
          <w:szCs w:val="24"/>
        </w:rPr>
        <w:t xml:space="preserve"> </w:t>
      </w:r>
      <w:r w:rsidR="00EF35F0">
        <w:rPr>
          <w:rFonts w:ascii="Times New Roman" w:hAnsi="Times New Roman" w:cs="Times New Roman"/>
          <w:sz w:val="24"/>
          <w:szCs w:val="24"/>
        </w:rPr>
        <w:t xml:space="preserve">minutes as </w:t>
      </w:r>
      <w:r w:rsidR="00D2378A">
        <w:rPr>
          <w:rFonts w:ascii="Times New Roman" w:hAnsi="Times New Roman" w:cs="Times New Roman"/>
          <w:sz w:val="24"/>
          <w:szCs w:val="24"/>
        </w:rPr>
        <w:t>amended</w:t>
      </w:r>
      <w:r w:rsidR="00EF35F0">
        <w:rPr>
          <w:rFonts w:ascii="Times New Roman" w:hAnsi="Times New Roman" w:cs="Times New Roman"/>
          <w:sz w:val="24"/>
          <w:szCs w:val="24"/>
        </w:rPr>
        <w:t xml:space="preserve">. </w:t>
      </w:r>
    </w:p>
    <w:p w14:paraId="0AC06DF3" w14:textId="77777777" w:rsidR="00EF35F0" w:rsidRDefault="00EF35F0" w:rsidP="00EF35F0">
      <w:pPr>
        <w:spacing w:after="0" w:line="240" w:lineRule="auto"/>
        <w:rPr>
          <w:rFonts w:ascii="Times New Roman" w:hAnsi="Times New Roman" w:cs="Times New Roman"/>
          <w:sz w:val="24"/>
          <w:szCs w:val="24"/>
        </w:rPr>
      </w:pPr>
    </w:p>
    <w:p w14:paraId="7ED5A996" w14:textId="77777777" w:rsidR="00EC0D38" w:rsidRPr="003337AF" w:rsidRDefault="00EC0D38" w:rsidP="00EC0D38">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65D7E756" w14:textId="25C5B1C7" w:rsidR="00EC0D38" w:rsidRDefault="00EC0D38" w:rsidP="00EC0D38">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 xml:space="preserve">Bassette – aye; Ms. Sciortino – aye; Mr. Maxon </w:t>
      </w:r>
      <w:r w:rsidR="007D2F5C">
        <w:rPr>
          <w:rFonts w:ascii="Times New Roman" w:hAnsi="Times New Roman" w:cs="Times New Roman"/>
          <w:sz w:val="24"/>
          <w:szCs w:val="24"/>
        </w:rPr>
        <w:t>–</w:t>
      </w:r>
      <w:r>
        <w:rPr>
          <w:rFonts w:ascii="Times New Roman" w:hAnsi="Times New Roman" w:cs="Times New Roman"/>
          <w:sz w:val="24"/>
          <w:szCs w:val="24"/>
        </w:rPr>
        <w:t xml:space="preserve"> </w:t>
      </w:r>
      <w:r w:rsidR="007D2F5C">
        <w:rPr>
          <w:rFonts w:ascii="Times New Roman" w:hAnsi="Times New Roman" w:cs="Times New Roman"/>
          <w:sz w:val="24"/>
          <w:szCs w:val="24"/>
        </w:rPr>
        <w:t>aye;</w:t>
      </w:r>
      <w:r w:rsidR="00D2378A">
        <w:rPr>
          <w:rFonts w:ascii="Times New Roman" w:hAnsi="Times New Roman" w:cs="Times New Roman"/>
          <w:sz w:val="24"/>
          <w:szCs w:val="24"/>
        </w:rPr>
        <w:t xml:space="preserve"> and</w:t>
      </w:r>
      <w:r>
        <w:rPr>
          <w:rFonts w:ascii="Times New Roman" w:hAnsi="Times New Roman" w:cs="Times New Roman"/>
          <w:sz w:val="24"/>
          <w:szCs w:val="24"/>
        </w:rPr>
        <w:t xml:space="preserve"> Mr. Lacey – aye</w:t>
      </w:r>
    </w:p>
    <w:p w14:paraId="64A77DC9" w14:textId="356AE6ED" w:rsidR="00292258" w:rsidRDefault="00292258" w:rsidP="00EC0D38">
      <w:pPr>
        <w:spacing w:after="0" w:line="240" w:lineRule="auto"/>
        <w:rPr>
          <w:rFonts w:ascii="Times New Roman" w:hAnsi="Times New Roman" w:cs="Times New Roman"/>
          <w:sz w:val="24"/>
          <w:szCs w:val="24"/>
        </w:rPr>
      </w:pPr>
    </w:p>
    <w:p w14:paraId="6129D874" w14:textId="208C9457" w:rsidR="00292258" w:rsidRDefault="00292258" w:rsidP="00EC0D38">
      <w:pPr>
        <w:spacing w:after="0" w:line="240" w:lineRule="auto"/>
        <w:rPr>
          <w:rFonts w:ascii="Times New Roman" w:hAnsi="Times New Roman" w:cs="Times New Roman"/>
          <w:b/>
          <w:sz w:val="24"/>
          <w:szCs w:val="24"/>
          <w:u w:val="single"/>
        </w:rPr>
      </w:pPr>
      <w:r w:rsidRPr="00292258">
        <w:rPr>
          <w:rFonts w:ascii="Times New Roman" w:hAnsi="Times New Roman" w:cs="Times New Roman"/>
          <w:b/>
          <w:sz w:val="24"/>
          <w:szCs w:val="24"/>
          <w:u w:val="single"/>
        </w:rPr>
        <w:t>GENERAL DISCUSSION</w:t>
      </w:r>
    </w:p>
    <w:p w14:paraId="4C2398AF" w14:textId="0CA54B91" w:rsidR="00292258" w:rsidRDefault="00292258" w:rsidP="00EC0D38">
      <w:pPr>
        <w:spacing w:after="0" w:line="240" w:lineRule="auto"/>
        <w:rPr>
          <w:rFonts w:ascii="Times New Roman" w:hAnsi="Times New Roman" w:cs="Times New Roman"/>
          <w:b/>
          <w:sz w:val="24"/>
          <w:szCs w:val="24"/>
          <w:u w:val="single"/>
        </w:rPr>
      </w:pPr>
    </w:p>
    <w:p w14:paraId="3C50B2EC" w14:textId="48220E39" w:rsidR="00292258" w:rsidRDefault="00292258" w:rsidP="00EC0D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some discussion about </w:t>
      </w:r>
      <w:r w:rsidR="005B3A1F">
        <w:rPr>
          <w:rFonts w:ascii="Times New Roman" w:hAnsi="Times New Roman" w:cs="Times New Roman"/>
          <w:sz w:val="24"/>
          <w:szCs w:val="24"/>
        </w:rPr>
        <w:t>Smith variance.</w:t>
      </w:r>
      <w:r>
        <w:rPr>
          <w:rFonts w:ascii="Times New Roman" w:hAnsi="Times New Roman" w:cs="Times New Roman"/>
          <w:sz w:val="24"/>
          <w:szCs w:val="24"/>
        </w:rPr>
        <w:t xml:space="preserve"> </w:t>
      </w:r>
    </w:p>
    <w:p w14:paraId="34AB8F17" w14:textId="349D28B8" w:rsidR="00292258" w:rsidRDefault="00292258" w:rsidP="00EC0D38">
      <w:pPr>
        <w:spacing w:after="0" w:line="240" w:lineRule="auto"/>
        <w:rPr>
          <w:rFonts w:ascii="Times New Roman" w:hAnsi="Times New Roman" w:cs="Times New Roman"/>
          <w:sz w:val="24"/>
          <w:szCs w:val="24"/>
        </w:rPr>
      </w:pPr>
    </w:p>
    <w:p w14:paraId="3E2B64B1" w14:textId="77777777" w:rsidR="003A7699" w:rsidRPr="003A7699" w:rsidRDefault="003A7699" w:rsidP="003A7699">
      <w:pPr>
        <w:widowControl w:val="0"/>
        <w:spacing w:before="156" w:after="0" w:line="240" w:lineRule="auto"/>
        <w:rPr>
          <w:rFonts w:ascii="Times New Roman" w:eastAsia="MS PMincho" w:hAnsi="Times New Roman" w:cs="Times New Roman"/>
          <w:kern w:val="2"/>
          <w:sz w:val="24"/>
          <w:szCs w:val="24"/>
          <w:u w:val="single"/>
          <w:lang w:eastAsia="ja-JP" w:bidi="hi-IN"/>
        </w:rPr>
      </w:pPr>
      <w:r w:rsidRPr="003A7699">
        <w:rPr>
          <w:rFonts w:ascii="Times New Roman" w:eastAsia="MS PMincho" w:hAnsi="Times New Roman" w:cs="Times New Roman"/>
          <w:b/>
          <w:bCs/>
          <w:kern w:val="2"/>
          <w:sz w:val="24"/>
          <w:szCs w:val="24"/>
          <w:u w:val="single"/>
          <w:lang w:eastAsia="ja-JP" w:bidi="hi-IN"/>
        </w:rPr>
        <w:t>SMITH AREA VARIANCE DETERMINATION</w:t>
      </w:r>
    </w:p>
    <w:p w14:paraId="21C2C1B4" w14:textId="634262F7" w:rsidR="003A7699" w:rsidRPr="003A7699" w:rsidRDefault="003A7699" w:rsidP="003A7699">
      <w:pPr>
        <w:widowControl w:val="0"/>
        <w:spacing w:before="156" w:after="0" w:line="240" w:lineRule="auto"/>
        <w:rPr>
          <w:rFonts w:ascii="Times New Roman" w:eastAsia="MS PMincho" w:hAnsi="Times New Roman" w:cs="Times New Roman"/>
          <w:kern w:val="2"/>
          <w:sz w:val="24"/>
          <w:szCs w:val="24"/>
          <w:lang w:eastAsia="ja-JP" w:bidi="hi-IN"/>
        </w:rPr>
      </w:pPr>
      <w:r w:rsidRPr="003A7699">
        <w:rPr>
          <w:rFonts w:ascii="Times New Roman" w:eastAsia="MS PMincho" w:hAnsi="Times New Roman" w:cs="Times New Roman"/>
          <w:kern w:val="2"/>
          <w:sz w:val="24"/>
          <w:szCs w:val="24"/>
          <w:lang w:eastAsia="ja-JP" w:bidi="hi-IN"/>
        </w:rPr>
        <w:t>Mr. Lacey moved, seconded by Mr. Maxon, that the area variance requested by Michael and Katelynn Smith, 102 Klink Road, Rochester, NY 14625, for an area variance at property located on Quaker Meeting House Road and Cheese Factory Road, consisting of 20.562 acres, bearing Tax Account No. 222.03-1-19.11, located in an RA-5 zone, to build a new home on said property that has 60.06 feet of frontage on Quaker Meeting House road, whereas Town Code requires 100 feet of road frontage, be approved based on the following findings of fact and conclusions of law:</w:t>
      </w:r>
    </w:p>
    <w:p w14:paraId="478DE358" w14:textId="77777777" w:rsidR="003A7699" w:rsidRPr="003A7699" w:rsidRDefault="003A7699" w:rsidP="003A7699">
      <w:pPr>
        <w:widowControl w:val="0"/>
        <w:spacing w:before="156" w:after="0" w:line="240" w:lineRule="auto"/>
        <w:rPr>
          <w:rFonts w:ascii="Times New Roman" w:eastAsia="MS PMincho" w:hAnsi="Times New Roman" w:cs="Times New Roman"/>
          <w:b/>
          <w:kern w:val="2"/>
          <w:sz w:val="24"/>
          <w:szCs w:val="24"/>
          <w:u w:val="single"/>
          <w:lang w:eastAsia="ja-JP" w:bidi="hi-IN"/>
        </w:rPr>
      </w:pPr>
      <w:r w:rsidRPr="003A7699">
        <w:rPr>
          <w:rFonts w:ascii="Times New Roman" w:eastAsia="MS PMincho" w:hAnsi="Times New Roman" w:cs="Times New Roman"/>
          <w:b/>
          <w:kern w:val="2"/>
          <w:sz w:val="24"/>
          <w:szCs w:val="24"/>
          <w:u w:val="single"/>
          <w:lang w:eastAsia="ja-JP" w:bidi="hi-IN"/>
        </w:rPr>
        <w:lastRenderedPageBreak/>
        <w:t>FINDINGS OF FACT</w:t>
      </w:r>
    </w:p>
    <w:p w14:paraId="29576F5A" w14:textId="77777777" w:rsidR="003A7699" w:rsidRPr="003A7699" w:rsidRDefault="003A7699" w:rsidP="003A7699">
      <w:pPr>
        <w:widowControl w:val="0"/>
        <w:numPr>
          <w:ilvl w:val="0"/>
          <w:numId w:val="32"/>
        </w:numPr>
        <w:spacing w:before="156" w:after="0" w:line="240" w:lineRule="auto"/>
        <w:rPr>
          <w:rFonts w:ascii="Times New Roman" w:eastAsia="MS PMincho" w:hAnsi="Times New Roman" w:cs="Times New Roman"/>
          <w:kern w:val="2"/>
          <w:sz w:val="24"/>
          <w:szCs w:val="24"/>
          <w:lang w:eastAsia="ja-JP" w:bidi="hi-IN"/>
        </w:rPr>
      </w:pPr>
      <w:r w:rsidRPr="003A7699">
        <w:rPr>
          <w:rFonts w:ascii="Times New Roman" w:eastAsia="MS PMincho" w:hAnsi="Times New Roman" w:cs="Times New Roman"/>
          <w:kern w:val="2"/>
          <w:sz w:val="24"/>
          <w:szCs w:val="24"/>
          <w:lang w:eastAsia="ja-JP" w:bidi="hi-IN"/>
        </w:rPr>
        <w:t>Michael and Katelynn Smith, the property owner appeared before the Zoning Board of Appeals at the public hearing on April 25, 2019.</w:t>
      </w:r>
    </w:p>
    <w:p w14:paraId="1A579502" w14:textId="77777777" w:rsidR="003A7699" w:rsidRPr="003A7699" w:rsidRDefault="003A7699" w:rsidP="003A7699">
      <w:pPr>
        <w:widowControl w:val="0"/>
        <w:numPr>
          <w:ilvl w:val="0"/>
          <w:numId w:val="32"/>
        </w:numPr>
        <w:spacing w:before="156" w:after="0" w:line="240" w:lineRule="auto"/>
        <w:rPr>
          <w:rFonts w:ascii="Times New Roman" w:eastAsia="MS PMincho" w:hAnsi="Times New Roman" w:cs="Times New Roman"/>
          <w:kern w:val="2"/>
          <w:sz w:val="24"/>
          <w:szCs w:val="24"/>
          <w:lang w:eastAsia="ja-JP" w:bidi="hi-IN"/>
        </w:rPr>
      </w:pPr>
      <w:r w:rsidRPr="003A7699">
        <w:rPr>
          <w:rFonts w:ascii="Times New Roman" w:eastAsia="MS PMincho" w:hAnsi="Times New Roman" w:cs="Times New Roman"/>
          <w:kern w:val="2"/>
          <w:sz w:val="24"/>
          <w:szCs w:val="24"/>
          <w:lang w:eastAsia="ja-JP" w:bidi="hi-IN"/>
        </w:rPr>
        <w:t>Section 260-8(D) of the Mendon Zoning Code states “Every principal building shall have access to a public street.  Access is to ... be a minimum of 100 feet in an RA-5 District”.  The applicant is requesting access of approximately 60 feet.</w:t>
      </w:r>
    </w:p>
    <w:p w14:paraId="2CFC21E1" w14:textId="77777777" w:rsidR="003A7699" w:rsidRPr="003A7699" w:rsidRDefault="003A7699" w:rsidP="003A7699">
      <w:pPr>
        <w:widowControl w:val="0"/>
        <w:numPr>
          <w:ilvl w:val="0"/>
          <w:numId w:val="32"/>
        </w:numPr>
        <w:spacing w:before="156" w:after="0" w:line="240" w:lineRule="auto"/>
        <w:rPr>
          <w:rFonts w:ascii="Times New Roman" w:eastAsia="MS PMincho" w:hAnsi="Times New Roman" w:cs="Times New Roman"/>
          <w:kern w:val="2"/>
          <w:sz w:val="24"/>
          <w:szCs w:val="24"/>
          <w:lang w:eastAsia="ja-JP" w:bidi="hi-IN"/>
        </w:rPr>
      </w:pPr>
      <w:r w:rsidRPr="003A7699">
        <w:rPr>
          <w:rFonts w:ascii="Times New Roman" w:eastAsia="MS PMincho" w:hAnsi="Times New Roman" w:cs="Times New Roman"/>
          <w:kern w:val="2"/>
          <w:sz w:val="24"/>
          <w:szCs w:val="24"/>
          <w:lang w:eastAsia="ja-JP" w:bidi="hi-IN"/>
        </w:rPr>
        <w:t>A map of the property, dated August 14, 2018, was provided showing it as having been part of a “Suor Subdivision”.  When that subdivision occured, this lot was left with road frontage of approximately 60 feet.</w:t>
      </w:r>
    </w:p>
    <w:p w14:paraId="5FAC7866" w14:textId="77777777" w:rsidR="003A7699" w:rsidRPr="003A7699" w:rsidRDefault="003A7699" w:rsidP="003A7699">
      <w:pPr>
        <w:widowControl w:val="0"/>
        <w:numPr>
          <w:ilvl w:val="0"/>
          <w:numId w:val="32"/>
        </w:numPr>
        <w:spacing w:before="156" w:after="0" w:line="240" w:lineRule="auto"/>
        <w:rPr>
          <w:rFonts w:ascii="Times New Roman" w:eastAsia="MS PMincho" w:hAnsi="Times New Roman" w:cs="Times New Roman"/>
          <w:kern w:val="2"/>
          <w:sz w:val="24"/>
          <w:szCs w:val="24"/>
          <w:lang w:eastAsia="ja-JP" w:bidi="hi-IN"/>
        </w:rPr>
      </w:pPr>
      <w:r w:rsidRPr="003A7699">
        <w:rPr>
          <w:rFonts w:ascii="Times New Roman" w:eastAsia="MS PMincho" w:hAnsi="Times New Roman" w:cs="Times New Roman"/>
          <w:kern w:val="2"/>
          <w:sz w:val="24"/>
          <w:szCs w:val="24"/>
          <w:lang w:eastAsia="ja-JP" w:bidi="hi-IN"/>
        </w:rPr>
        <w:t>Section 5-4 of the Mendon Zoning Code defines a “LOT, FLAG”, and this property matches that definition.   As such, the approximately 60 feet wide portion of the lot “shall not be considered buildable”.</w:t>
      </w:r>
    </w:p>
    <w:p w14:paraId="7693BBB7" w14:textId="77777777" w:rsidR="003A7699" w:rsidRPr="003A7699" w:rsidRDefault="003A7699" w:rsidP="003A7699">
      <w:pPr>
        <w:widowControl w:val="0"/>
        <w:numPr>
          <w:ilvl w:val="0"/>
          <w:numId w:val="32"/>
        </w:numPr>
        <w:spacing w:before="156" w:after="0" w:line="240" w:lineRule="auto"/>
        <w:rPr>
          <w:rFonts w:ascii="Times New Roman" w:eastAsia="MS PMincho" w:hAnsi="Times New Roman" w:cs="Times New Roman"/>
          <w:kern w:val="2"/>
          <w:sz w:val="24"/>
          <w:szCs w:val="24"/>
          <w:lang w:eastAsia="ja-JP" w:bidi="hi-IN"/>
        </w:rPr>
      </w:pPr>
      <w:r w:rsidRPr="003A7699">
        <w:rPr>
          <w:rFonts w:ascii="Times New Roman" w:eastAsia="MS PMincho" w:hAnsi="Times New Roman" w:cs="Times New Roman"/>
          <w:kern w:val="2"/>
          <w:sz w:val="24"/>
          <w:szCs w:val="24"/>
          <w:lang w:eastAsia="ja-JP" w:bidi="hi-IN"/>
        </w:rPr>
        <w:t>A driveway already exists on the property, connecting the road to the buildable portion of the lot.</w:t>
      </w:r>
    </w:p>
    <w:p w14:paraId="1C955371" w14:textId="77777777" w:rsidR="003A7699" w:rsidRPr="003A7699" w:rsidRDefault="003A7699" w:rsidP="003A7699">
      <w:pPr>
        <w:widowControl w:val="0"/>
        <w:numPr>
          <w:ilvl w:val="0"/>
          <w:numId w:val="32"/>
        </w:numPr>
        <w:spacing w:before="156" w:after="0" w:line="240" w:lineRule="auto"/>
        <w:rPr>
          <w:rFonts w:ascii="Times New Roman" w:eastAsia="MS PMincho" w:hAnsi="Times New Roman" w:cs="Times New Roman"/>
          <w:kern w:val="2"/>
          <w:sz w:val="24"/>
          <w:szCs w:val="24"/>
          <w:lang w:eastAsia="ja-JP" w:bidi="hi-IN"/>
        </w:rPr>
      </w:pPr>
      <w:r w:rsidRPr="003A7699">
        <w:rPr>
          <w:rFonts w:ascii="Times New Roman" w:eastAsia="MS PMincho" w:hAnsi="Times New Roman" w:cs="Times New Roman"/>
          <w:kern w:val="2"/>
          <w:sz w:val="24"/>
          <w:szCs w:val="24"/>
          <w:lang w:eastAsia="ja-JP" w:bidi="hi-IN"/>
        </w:rPr>
        <w:t>The property does not currently have a street address.  It is between 380 and 402 Quaker Meeting House Road.</w:t>
      </w:r>
    </w:p>
    <w:p w14:paraId="27AEE88C" w14:textId="77777777" w:rsidR="003A7699" w:rsidRPr="003A7699" w:rsidRDefault="003A7699" w:rsidP="003A7699">
      <w:pPr>
        <w:widowControl w:val="0"/>
        <w:numPr>
          <w:ilvl w:val="0"/>
          <w:numId w:val="32"/>
        </w:numPr>
        <w:spacing w:before="156" w:after="0" w:line="240" w:lineRule="auto"/>
        <w:rPr>
          <w:rFonts w:ascii="Times New Roman" w:eastAsia="MS PMincho" w:hAnsi="Times New Roman" w:cs="Times New Roman"/>
          <w:kern w:val="2"/>
          <w:sz w:val="24"/>
          <w:szCs w:val="24"/>
          <w:lang w:eastAsia="ja-JP" w:bidi="hi-IN"/>
        </w:rPr>
      </w:pPr>
      <w:r w:rsidRPr="003A7699">
        <w:rPr>
          <w:rFonts w:ascii="Times New Roman" w:eastAsia="MS PMincho" w:hAnsi="Times New Roman" w:cs="Times New Roman"/>
          <w:kern w:val="2"/>
          <w:sz w:val="24"/>
          <w:szCs w:val="24"/>
          <w:lang w:eastAsia="ja-JP" w:bidi="hi-IN"/>
        </w:rPr>
        <w:t>Whereas the property has an additional access to Cheese Factory Road through an easement, and it was represented to the applicant by the previous owner that this easement would count for an additional 60 feet of frontage.</w:t>
      </w:r>
    </w:p>
    <w:p w14:paraId="7C1C1C2C" w14:textId="77777777" w:rsidR="003A7699" w:rsidRPr="003A7699" w:rsidRDefault="003A7699" w:rsidP="003A7699">
      <w:pPr>
        <w:widowControl w:val="0"/>
        <w:numPr>
          <w:ilvl w:val="0"/>
          <w:numId w:val="32"/>
        </w:numPr>
        <w:spacing w:before="156" w:after="0" w:line="240" w:lineRule="auto"/>
        <w:rPr>
          <w:rFonts w:ascii="Times New Roman" w:eastAsia="MS PMincho" w:hAnsi="Times New Roman" w:cs="Times New Roman"/>
          <w:kern w:val="2"/>
          <w:sz w:val="24"/>
          <w:szCs w:val="24"/>
          <w:lang w:eastAsia="ja-JP" w:bidi="hi-IN"/>
        </w:rPr>
      </w:pPr>
      <w:r w:rsidRPr="003A7699">
        <w:rPr>
          <w:rFonts w:ascii="Times New Roman" w:eastAsia="MS PMincho" w:hAnsi="Times New Roman" w:cs="Times New Roman"/>
          <w:kern w:val="2"/>
          <w:sz w:val="24"/>
          <w:szCs w:val="24"/>
          <w:lang w:eastAsia="ja-JP" w:bidi="hi-IN"/>
        </w:rPr>
        <w:t>No members of the public commented during the public hearing.</w:t>
      </w:r>
    </w:p>
    <w:p w14:paraId="5D71B19A" w14:textId="77777777" w:rsidR="003A7699" w:rsidRPr="003A7699" w:rsidRDefault="003A7699" w:rsidP="003A7699">
      <w:pPr>
        <w:widowControl w:val="0"/>
        <w:numPr>
          <w:ilvl w:val="0"/>
          <w:numId w:val="32"/>
        </w:numPr>
        <w:spacing w:before="156" w:after="0" w:line="240" w:lineRule="auto"/>
        <w:rPr>
          <w:rFonts w:ascii="Times New Roman" w:eastAsia="MS PMincho" w:hAnsi="Times New Roman" w:cs="Times New Roman"/>
          <w:kern w:val="2"/>
          <w:sz w:val="24"/>
          <w:szCs w:val="24"/>
          <w:lang w:eastAsia="ja-JP" w:bidi="hi-IN"/>
        </w:rPr>
      </w:pPr>
      <w:r w:rsidRPr="003A7699">
        <w:rPr>
          <w:rFonts w:ascii="Times New Roman" w:eastAsia="MS PMincho" w:hAnsi="Times New Roman" w:cs="Times New Roman"/>
          <w:kern w:val="2"/>
          <w:sz w:val="24"/>
          <w:szCs w:val="24"/>
          <w:lang w:eastAsia="ja-JP" w:bidi="hi-IN"/>
        </w:rPr>
        <w:t>This application is exempt from County Planning Board review under General Municipal Law 239-m pursuant to an agreement dated January 24, 1994 between the County and the Town which exempts matters set forth therein from further County review.</w:t>
      </w:r>
    </w:p>
    <w:p w14:paraId="6DB75741" w14:textId="77777777" w:rsidR="003A7699" w:rsidRPr="003A7699" w:rsidRDefault="003A7699" w:rsidP="003A7699">
      <w:pPr>
        <w:widowControl w:val="0"/>
        <w:spacing w:before="156" w:after="0" w:line="240" w:lineRule="auto"/>
        <w:rPr>
          <w:rFonts w:ascii="Times New Roman" w:eastAsia="MS PMincho" w:hAnsi="Times New Roman" w:cs="Times New Roman"/>
          <w:b/>
          <w:kern w:val="2"/>
          <w:sz w:val="24"/>
          <w:szCs w:val="24"/>
          <w:u w:val="single"/>
          <w:lang w:eastAsia="ja-JP" w:bidi="hi-IN"/>
        </w:rPr>
      </w:pPr>
      <w:r w:rsidRPr="003A7699">
        <w:rPr>
          <w:rFonts w:ascii="Times New Roman" w:eastAsia="MS PMincho" w:hAnsi="Times New Roman" w:cs="Times New Roman"/>
          <w:b/>
          <w:kern w:val="2"/>
          <w:sz w:val="24"/>
          <w:szCs w:val="24"/>
          <w:u w:val="single"/>
          <w:lang w:eastAsia="ja-JP" w:bidi="hi-IN"/>
        </w:rPr>
        <w:t>CONCLUSIONS OF LAW</w:t>
      </w:r>
      <w:r w:rsidRPr="003A7699">
        <w:rPr>
          <w:rFonts w:ascii="Times New Roman" w:eastAsia="MS PMincho" w:hAnsi="Times New Roman" w:cs="Times New Roman"/>
          <w:kern w:val="2"/>
          <w:sz w:val="24"/>
          <w:szCs w:val="24"/>
          <w:lang w:eastAsia="ja-JP" w:bidi="hi-IN"/>
        </w:rPr>
        <w:t xml:space="preserve"> </w:t>
      </w:r>
    </w:p>
    <w:p w14:paraId="2D9B518D" w14:textId="77777777" w:rsidR="003A7699" w:rsidRPr="003A7699" w:rsidRDefault="003A7699" w:rsidP="003A7699">
      <w:pPr>
        <w:widowControl w:val="0"/>
        <w:numPr>
          <w:ilvl w:val="0"/>
          <w:numId w:val="33"/>
        </w:numPr>
        <w:spacing w:before="156" w:after="0" w:line="240" w:lineRule="auto"/>
        <w:rPr>
          <w:rFonts w:ascii="Times New Roman" w:eastAsia="MS PMincho" w:hAnsi="Times New Roman" w:cs="Times New Roman"/>
          <w:kern w:val="2"/>
          <w:sz w:val="24"/>
          <w:szCs w:val="24"/>
          <w:lang w:eastAsia="ja-JP" w:bidi="hi-IN"/>
        </w:rPr>
      </w:pPr>
      <w:r w:rsidRPr="003A7699">
        <w:rPr>
          <w:rFonts w:ascii="Times New Roman" w:eastAsia="MS PMincho" w:hAnsi="Times New Roman" w:cs="Times New Roman"/>
          <w:kern w:val="2"/>
          <w:sz w:val="24"/>
          <w:szCs w:val="24"/>
          <w:lang w:eastAsia="ja-JP" w:bidi="hi-IN"/>
        </w:rPr>
        <w:t>The requested benefit can</w:t>
      </w:r>
      <w:r w:rsidRPr="003A7699">
        <w:rPr>
          <w:rFonts w:ascii="Times New Roman" w:eastAsia="MS PMincho" w:hAnsi="Times New Roman" w:cs="Times New Roman"/>
          <w:b/>
          <w:bCs/>
          <w:kern w:val="2"/>
          <w:sz w:val="24"/>
          <w:szCs w:val="24"/>
          <w:lang w:eastAsia="ja-JP" w:bidi="hi-IN"/>
        </w:rPr>
        <w:t>not</w:t>
      </w:r>
      <w:r w:rsidRPr="003A7699">
        <w:rPr>
          <w:rFonts w:ascii="Times New Roman" w:eastAsia="MS PMincho" w:hAnsi="Times New Roman" w:cs="Times New Roman"/>
          <w:kern w:val="2"/>
          <w:sz w:val="24"/>
          <w:szCs w:val="24"/>
          <w:lang w:eastAsia="ja-JP" w:bidi="hi-IN"/>
        </w:rPr>
        <w:t xml:space="preserve"> be achieved by other feasible means, as additional land cannot be created to bring the lot into compliance.</w:t>
      </w:r>
    </w:p>
    <w:p w14:paraId="3A94484B" w14:textId="77777777" w:rsidR="003A7699" w:rsidRPr="003A7699" w:rsidRDefault="003A7699" w:rsidP="003A7699">
      <w:pPr>
        <w:widowControl w:val="0"/>
        <w:numPr>
          <w:ilvl w:val="0"/>
          <w:numId w:val="33"/>
        </w:numPr>
        <w:spacing w:before="156" w:after="0" w:line="240" w:lineRule="auto"/>
        <w:rPr>
          <w:rFonts w:ascii="Times New Roman" w:eastAsia="MS PMincho" w:hAnsi="Times New Roman" w:cs="Times New Roman"/>
          <w:kern w:val="2"/>
          <w:sz w:val="24"/>
          <w:szCs w:val="24"/>
          <w:lang w:eastAsia="ja-JP" w:bidi="hi-IN"/>
        </w:rPr>
      </w:pPr>
      <w:r w:rsidRPr="003A7699">
        <w:rPr>
          <w:rFonts w:ascii="Times New Roman" w:eastAsia="MS PMincho" w:hAnsi="Times New Roman" w:cs="Times New Roman"/>
          <w:kern w:val="2"/>
          <w:sz w:val="24"/>
          <w:szCs w:val="24"/>
          <w:lang w:eastAsia="ja-JP" w:bidi="hi-IN"/>
        </w:rPr>
        <w:t xml:space="preserve">The request </w:t>
      </w:r>
      <w:r w:rsidRPr="003A7699">
        <w:rPr>
          <w:rFonts w:ascii="Times New Roman" w:eastAsia="MS PMincho" w:hAnsi="Times New Roman" w:cs="Times New Roman"/>
          <w:b/>
          <w:bCs/>
          <w:kern w:val="2"/>
          <w:sz w:val="24"/>
          <w:szCs w:val="24"/>
          <w:lang w:eastAsia="ja-JP" w:bidi="hi-IN"/>
        </w:rPr>
        <w:t>is</w:t>
      </w:r>
      <w:r w:rsidRPr="003A7699">
        <w:rPr>
          <w:rFonts w:ascii="Times New Roman" w:eastAsia="MS PMincho" w:hAnsi="Times New Roman" w:cs="Times New Roman"/>
          <w:kern w:val="2"/>
          <w:sz w:val="24"/>
          <w:szCs w:val="24"/>
          <w:lang w:eastAsia="ja-JP" w:bidi="hi-IN"/>
        </w:rPr>
        <w:t xml:space="preserve"> substantial, as it is approximately 40% reduction of required road frontage.</w:t>
      </w:r>
    </w:p>
    <w:p w14:paraId="65A63651" w14:textId="77777777" w:rsidR="003A7699" w:rsidRPr="003A7699" w:rsidRDefault="003A7699" w:rsidP="003A7699">
      <w:pPr>
        <w:widowControl w:val="0"/>
        <w:numPr>
          <w:ilvl w:val="0"/>
          <w:numId w:val="33"/>
        </w:numPr>
        <w:spacing w:before="156" w:after="0" w:line="240" w:lineRule="auto"/>
        <w:rPr>
          <w:rFonts w:ascii="Times New Roman" w:eastAsia="MS PMincho" w:hAnsi="Times New Roman" w:cs="Times New Roman"/>
          <w:kern w:val="2"/>
          <w:sz w:val="24"/>
          <w:szCs w:val="24"/>
          <w:lang w:eastAsia="ja-JP" w:bidi="hi-IN"/>
        </w:rPr>
      </w:pPr>
      <w:r w:rsidRPr="003A7699">
        <w:rPr>
          <w:rFonts w:ascii="Times New Roman" w:eastAsia="MS PMincho" w:hAnsi="Times New Roman" w:cs="Times New Roman"/>
          <w:kern w:val="2"/>
          <w:sz w:val="24"/>
          <w:szCs w:val="24"/>
          <w:lang w:eastAsia="ja-JP" w:bidi="hi-IN"/>
        </w:rPr>
        <w:t xml:space="preserve">Upon review of Short Environmental Assessment Form (617.20 Appendix B), the board finds the request will </w:t>
      </w:r>
      <w:r w:rsidRPr="003A7699">
        <w:rPr>
          <w:rFonts w:ascii="Times New Roman" w:eastAsia="MS PMincho" w:hAnsi="Times New Roman" w:cs="Times New Roman"/>
          <w:b/>
          <w:bCs/>
          <w:kern w:val="2"/>
          <w:sz w:val="24"/>
          <w:szCs w:val="24"/>
          <w:lang w:eastAsia="ja-JP" w:bidi="hi-IN"/>
        </w:rPr>
        <w:t>not</w:t>
      </w:r>
      <w:r w:rsidRPr="003A7699">
        <w:rPr>
          <w:rFonts w:ascii="Times New Roman" w:eastAsia="MS PMincho" w:hAnsi="Times New Roman" w:cs="Times New Roman"/>
          <w:kern w:val="2"/>
          <w:sz w:val="24"/>
          <w:szCs w:val="24"/>
          <w:lang w:eastAsia="ja-JP" w:bidi="hi-IN"/>
        </w:rPr>
        <w:t xml:space="preserve"> have any adverse physical or environmental effects, as allowing one more house will have no meaningful impact on the environment.</w:t>
      </w:r>
    </w:p>
    <w:p w14:paraId="347EAFCC" w14:textId="77777777" w:rsidR="003A7699" w:rsidRPr="003A7699" w:rsidRDefault="003A7699" w:rsidP="003A7699">
      <w:pPr>
        <w:widowControl w:val="0"/>
        <w:numPr>
          <w:ilvl w:val="0"/>
          <w:numId w:val="33"/>
        </w:numPr>
        <w:spacing w:before="156" w:after="0" w:line="240" w:lineRule="auto"/>
        <w:rPr>
          <w:rFonts w:ascii="Times New Roman" w:eastAsia="MS PMincho" w:hAnsi="Times New Roman" w:cs="Times New Roman"/>
          <w:kern w:val="2"/>
          <w:sz w:val="24"/>
          <w:szCs w:val="24"/>
          <w:lang w:eastAsia="ja-JP" w:bidi="hi-IN"/>
        </w:rPr>
      </w:pPr>
      <w:r w:rsidRPr="003A7699">
        <w:rPr>
          <w:rFonts w:ascii="Times New Roman" w:eastAsia="MS PMincho" w:hAnsi="Times New Roman" w:cs="Times New Roman"/>
          <w:kern w:val="2"/>
          <w:sz w:val="24"/>
          <w:szCs w:val="24"/>
          <w:lang w:eastAsia="ja-JP" w:bidi="hi-IN"/>
        </w:rPr>
        <w:t xml:space="preserve">The request will </w:t>
      </w:r>
      <w:r w:rsidRPr="003A7699">
        <w:rPr>
          <w:rFonts w:ascii="Times New Roman" w:eastAsia="MS PMincho" w:hAnsi="Times New Roman" w:cs="Times New Roman"/>
          <w:b/>
          <w:bCs/>
          <w:kern w:val="2"/>
          <w:sz w:val="24"/>
          <w:szCs w:val="24"/>
          <w:lang w:eastAsia="ja-JP" w:bidi="hi-IN"/>
        </w:rPr>
        <w:t>not</w:t>
      </w:r>
      <w:r w:rsidRPr="003A7699">
        <w:rPr>
          <w:rFonts w:ascii="Times New Roman" w:eastAsia="MS PMincho" w:hAnsi="Times New Roman" w:cs="Times New Roman"/>
          <w:kern w:val="2"/>
          <w:sz w:val="24"/>
          <w:szCs w:val="24"/>
          <w:lang w:eastAsia="ja-JP" w:bidi="hi-IN"/>
        </w:rPr>
        <w:t xml:space="preserve"> have an undesirable change in the neighborhood, as there are other flag lots with houses setback a significant distance from the road.</w:t>
      </w:r>
    </w:p>
    <w:p w14:paraId="7B2AEDF0" w14:textId="77777777" w:rsidR="003A7699" w:rsidRPr="003A7699" w:rsidRDefault="003A7699" w:rsidP="003A7699">
      <w:pPr>
        <w:widowControl w:val="0"/>
        <w:numPr>
          <w:ilvl w:val="0"/>
          <w:numId w:val="33"/>
        </w:numPr>
        <w:spacing w:before="156" w:after="0" w:line="240" w:lineRule="auto"/>
        <w:rPr>
          <w:rFonts w:ascii="Times New Roman" w:eastAsia="MS PMincho" w:hAnsi="Times New Roman" w:cs="Times New Roman"/>
          <w:kern w:val="2"/>
          <w:sz w:val="24"/>
          <w:szCs w:val="24"/>
          <w:lang w:eastAsia="ja-JP" w:bidi="hi-IN"/>
        </w:rPr>
      </w:pPr>
      <w:r w:rsidRPr="003A7699">
        <w:rPr>
          <w:rFonts w:ascii="Times New Roman" w:eastAsia="MS PMincho" w:hAnsi="Times New Roman" w:cs="Times New Roman"/>
          <w:kern w:val="2"/>
          <w:sz w:val="24"/>
          <w:szCs w:val="24"/>
          <w:lang w:eastAsia="ja-JP" w:bidi="hi-IN"/>
        </w:rPr>
        <w:t xml:space="preserve">The difficulty was </w:t>
      </w:r>
      <w:r w:rsidRPr="003A7699">
        <w:rPr>
          <w:rFonts w:ascii="Times New Roman" w:eastAsia="MS PMincho" w:hAnsi="Times New Roman" w:cs="Times New Roman"/>
          <w:b/>
          <w:bCs/>
          <w:kern w:val="2"/>
          <w:sz w:val="24"/>
          <w:szCs w:val="24"/>
          <w:lang w:eastAsia="ja-JP" w:bidi="hi-IN"/>
        </w:rPr>
        <w:t>not</w:t>
      </w:r>
      <w:r w:rsidRPr="003A7699">
        <w:rPr>
          <w:rFonts w:ascii="Times New Roman" w:eastAsia="MS PMincho" w:hAnsi="Times New Roman" w:cs="Times New Roman"/>
          <w:kern w:val="2"/>
          <w:sz w:val="24"/>
          <w:szCs w:val="24"/>
          <w:lang w:eastAsia="ja-JP" w:bidi="hi-IN"/>
        </w:rPr>
        <w:t xml:space="preserve"> self-created, as the previous property owner divided the land into its current configuration.</w:t>
      </w:r>
    </w:p>
    <w:p w14:paraId="38F6FF4F" w14:textId="77777777" w:rsidR="003A7699" w:rsidRPr="003A7699" w:rsidRDefault="003A7699" w:rsidP="003A7699">
      <w:pPr>
        <w:widowControl w:val="0"/>
        <w:numPr>
          <w:ilvl w:val="0"/>
          <w:numId w:val="33"/>
        </w:numPr>
        <w:spacing w:before="156" w:after="0" w:line="240" w:lineRule="auto"/>
        <w:rPr>
          <w:rFonts w:ascii="Times New Roman" w:eastAsia="MS PMincho" w:hAnsi="Times New Roman" w:cs="Times New Roman"/>
          <w:kern w:val="2"/>
          <w:sz w:val="24"/>
          <w:szCs w:val="24"/>
          <w:lang w:eastAsia="ja-JP" w:bidi="hi-IN"/>
        </w:rPr>
      </w:pPr>
      <w:r w:rsidRPr="003A7699">
        <w:rPr>
          <w:rFonts w:ascii="Times New Roman" w:eastAsia="MS PMincho" w:hAnsi="Times New Roman" w:cs="Times New Roman"/>
          <w:kern w:val="2"/>
          <w:sz w:val="24"/>
          <w:szCs w:val="24"/>
          <w:lang w:eastAsia="ja-JP" w:bidi="hi-IN"/>
        </w:rPr>
        <w:t xml:space="preserve">This is a Type II action under SEQR </w:t>
      </w:r>
    </w:p>
    <w:p w14:paraId="634A6309" w14:textId="37C63CC4" w:rsidR="00AD236B" w:rsidRDefault="00AD236B" w:rsidP="00AD236B">
      <w:pPr>
        <w:widowControl w:val="0"/>
        <w:spacing w:before="156" w:after="0" w:line="240" w:lineRule="auto"/>
        <w:rPr>
          <w:rFonts w:ascii="Times New Roman" w:eastAsia="MS PMincho" w:hAnsi="Times New Roman" w:cs="Times New Roman"/>
          <w:kern w:val="2"/>
          <w:lang w:eastAsia="ja-JP" w:bidi="hi-IN"/>
        </w:rPr>
      </w:pPr>
    </w:p>
    <w:p w14:paraId="4430DC26" w14:textId="77777777" w:rsidR="003A7699" w:rsidRDefault="003A7699" w:rsidP="00AD236B">
      <w:pPr>
        <w:spacing w:after="0" w:line="240" w:lineRule="auto"/>
        <w:rPr>
          <w:rFonts w:ascii="Times New Roman" w:hAnsi="Times New Roman" w:cs="Times New Roman"/>
          <w:b/>
          <w:sz w:val="24"/>
          <w:szCs w:val="24"/>
          <w:u w:val="single"/>
        </w:rPr>
      </w:pPr>
    </w:p>
    <w:p w14:paraId="26E347A3" w14:textId="7986D1F0" w:rsidR="00AD236B" w:rsidRPr="003337AF" w:rsidRDefault="00AD236B" w:rsidP="00AD236B">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lastRenderedPageBreak/>
        <w:t>APPROVED</w:t>
      </w:r>
    </w:p>
    <w:p w14:paraId="783FF0A2" w14:textId="6218C2FC" w:rsidR="00AD236B" w:rsidRDefault="00AD236B" w:rsidP="00AD236B">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 xml:space="preserve">Bassette – aye; Ms. Sciortino – </w:t>
      </w:r>
      <w:r w:rsidR="003D1443">
        <w:rPr>
          <w:rFonts w:ascii="Times New Roman" w:hAnsi="Times New Roman" w:cs="Times New Roman"/>
          <w:sz w:val="24"/>
          <w:szCs w:val="24"/>
        </w:rPr>
        <w:t>abstain</w:t>
      </w:r>
      <w:r>
        <w:rPr>
          <w:rFonts w:ascii="Times New Roman" w:hAnsi="Times New Roman" w:cs="Times New Roman"/>
          <w:sz w:val="24"/>
          <w:szCs w:val="24"/>
        </w:rPr>
        <w:t xml:space="preserve">; Mr. Maxon – </w:t>
      </w:r>
      <w:r w:rsidR="003D1443">
        <w:rPr>
          <w:rFonts w:ascii="Times New Roman" w:hAnsi="Times New Roman" w:cs="Times New Roman"/>
          <w:sz w:val="24"/>
          <w:szCs w:val="24"/>
        </w:rPr>
        <w:t>aye</w:t>
      </w:r>
      <w:r>
        <w:rPr>
          <w:rFonts w:ascii="Times New Roman" w:hAnsi="Times New Roman" w:cs="Times New Roman"/>
          <w:sz w:val="24"/>
          <w:szCs w:val="24"/>
        </w:rPr>
        <w:t xml:space="preserve">; </w:t>
      </w:r>
      <w:r w:rsidR="003A7699">
        <w:rPr>
          <w:rFonts w:ascii="Times New Roman" w:hAnsi="Times New Roman" w:cs="Times New Roman"/>
          <w:sz w:val="24"/>
          <w:szCs w:val="24"/>
        </w:rPr>
        <w:t xml:space="preserve">and </w:t>
      </w:r>
      <w:r>
        <w:rPr>
          <w:rFonts w:ascii="Times New Roman" w:hAnsi="Times New Roman" w:cs="Times New Roman"/>
          <w:sz w:val="24"/>
          <w:szCs w:val="24"/>
        </w:rPr>
        <w:t>Mr. Lacey – aye</w:t>
      </w:r>
    </w:p>
    <w:p w14:paraId="477CEFCE" w14:textId="1F088216" w:rsidR="003A7699" w:rsidRDefault="003A7699" w:rsidP="00AD236B">
      <w:pPr>
        <w:spacing w:after="0" w:line="240" w:lineRule="auto"/>
        <w:rPr>
          <w:rFonts w:ascii="Times New Roman" w:hAnsi="Times New Roman" w:cs="Times New Roman"/>
          <w:sz w:val="24"/>
          <w:szCs w:val="24"/>
        </w:rPr>
      </w:pPr>
    </w:p>
    <w:p w14:paraId="24734E13" w14:textId="289CB8B8" w:rsidR="003A7699" w:rsidRDefault="003A7699" w:rsidP="00AD23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discussion about the Woolaver variance.  </w:t>
      </w:r>
    </w:p>
    <w:p w14:paraId="1F6739E5" w14:textId="5624D1DE" w:rsidR="003A7699" w:rsidRDefault="003A7699" w:rsidP="00AD236B">
      <w:pPr>
        <w:spacing w:after="0" w:line="240" w:lineRule="auto"/>
        <w:rPr>
          <w:rFonts w:ascii="Times New Roman" w:hAnsi="Times New Roman" w:cs="Times New Roman"/>
          <w:sz w:val="24"/>
          <w:szCs w:val="24"/>
        </w:rPr>
      </w:pPr>
    </w:p>
    <w:p w14:paraId="5D941D05" w14:textId="50B2851C" w:rsidR="003A7699" w:rsidRDefault="003A7699" w:rsidP="00AD23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recused himself from the vote, his wife is on the Baseball Association Board.  </w:t>
      </w:r>
    </w:p>
    <w:p w14:paraId="6BA96EFE" w14:textId="5E13EEB9" w:rsidR="003A7699" w:rsidRDefault="003A7699" w:rsidP="00AD236B">
      <w:pPr>
        <w:spacing w:after="0" w:line="240" w:lineRule="auto"/>
        <w:rPr>
          <w:rFonts w:ascii="Times New Roman" w:hAnsi="Times New Roman" w:cs="Times New Roman"/>
          <w:sz w:val="24"/>
          <w:szCs w:val="24"/>
        </w:rPr>
      </w:pPr>
    </w:p>
    <w:p w14:paraId="3DBA1124" w14:textId="09D97B9E" w:rsidR="003A7699" w:rsidRDefault="003A7699" w:rsidP="00AD23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stated that he would be more comfortable waiting to vote when Mr. Cook was present in light of Mr. Lacey recusing himself.  </w:t>
      </w:r>
    </w:p>
    <w:p w14:paraId="77682227" w14:textId="70F3367D" w:rsidR="003A7699" w:rsidRDefault="003A7699" w:rsidP="00AD236B">
      <w:pPr>
        <w:spacing w:after="0" w:line="240" w:lineRule="auto"/>
        <w:rPr>
          <w:rFonts w:ascii="Times New Roman" w:hAnsi="Times New Roman" w:cs="Times New Roman"/>
          <w:sz w:val="24"/>
          <w:szCs w:val="24"/>
        </w:rPr>
      </w:pPr>
    </w:p>
    <w:p w14:paraId="3D7E5139" w14:textId="5B9A1F95" w:rsidR="003A7699" w:rsidRDefault="003A7699" w:rsidP="00AD23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decided to continue with the vote. </w:t>
      </w:r>
    </w:p>
    <w:p w14:paraId="42BA7191" w14:textId="05A3AABC" w:rsidR="003A7699" w:rsidRDefault="003A7699" w:rsidP="00AD236B">
      <w:pPr>
        <w:spacing w:after="0" w:line="240" w:lineRule="auto"/>
        <w:rPr>
          <w:rFonts w:ascii="Times New Roman" w:hAnsi="Times New Roman" w:cs="Times New Roman"/>
          <w:sz w:val="24"/>
          <w:szCs w:val="24"/>
        </w:rPr>
      </w:pPr>
    </w:p>
    <w:p w14:paraId="72D9A6B7" w14:textId="136EEBDC" w:rsidR="003A7699" w:rsidRDefault="003A7699" w:rsidP="00AD23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discussion about the leach field and expense it would be to build the deck on the side of the building. </w:t>
      </w:r>
    </w:p>
    <w:p w14:paraId="215B036E" w14:textId="3B9F68C1" w:rsidR="00F5338B" w:rsidRDefault="00F5338B" w:rsidP="00AD236B">
      <w:pPr>
        <w:spacing w:after="0" w:line="240" w:lineRule="auto"/>
        <w:rPr>
          <w:rFonts w:ascii="Times New Roman" w:hAnsi="Times New Roman" w:cs="Times New Roman"/>
          <w:sz w:val="24"/>
          <w:szCs w:val="24"/>
        </w:rPr>
      </w:pPr>
    </w:p>
    <w:p w14:paraId="5C7CB55F" w14:textId="77777777" w:rsidR="00F5338B" w:rsidRPr="00F5338B" w:rsidRDefault="00F5338B" w:rsidP="00F5338B">
      <w:pPr>
        <w:spacing w:after="0" w:line="240" w:lineRule="auto"/>
        <w:rPr>
          <w:rFonts w:ascii="Times New Roman" w:hAnsi="Times New Roman" w:cs="Times New Roman"/>
          <w:sz w:val="24"/>
          <w:szCs w:val="24"/>
          <w:u w:val="single"/>
        </w:rPr>
      </w:pPr>
      <w:r w:rsidRPr="00F5338B">
        <w:rPr>
          <w:rFonts w:ascii="Times New Roman" w:hAnsi="Times New Roman" w:cs="Times New Roman"/>
          <w:b/>
          <w:bCs/>
          <w:sz w:val="24"/>
          <w:szCs w:val="24"/>
          <w:u w:val="single"/>
        </w:rPr>
        <w:t>WOOLAVER AREA VARIANCE DETERMINATION</w:t>
      </w:r>
    </w:p>
    <w:p w14:paraId="3746E01E" w14:textId="2F631549" w:rsidR="00F5338B" w:rsidRDefault="00F5338B" w:rsidP="00F5338B">
      <w:pPr>
        <w:spacing w:after="0" w:line="240" w:lineRule="auto"/>
        <w:rPr>
          <w:rFonts w:ascii="Times New Roman" w:hAnsi="Times New Roman" w:cs="Times New Roman"/>
          <w:sz w:val="24"/>
          <w:szCs w:val="24"/>
        </w:rPr>
      </w:pPr>
      <w:r w:rsidRPr="00F5338B">
        <w:rPr>
          <w:rFonts w:ascii="Times New Roman" w:hAnsi="Times New Roman" w:cs="Times New Roman"/>
          <w:sz w:val="24"/>
          <w:szCs w:val="24"/>
        </w:rPr>
        <w:t>Ms Sciortino moved, seconded by Mr Maxon, that the area variance requested by David Woolaver, 3887 Rush Mendon Road, Mendon, for an area variance at said property, consisting of 0.5 acres, bearing Tax Account No. 216.110-1-4, located in an RS-30 zone, to build a second story deck off the existing barn, which will result in a rear setback of approximately 11.3 feet, whereas Town Code requires a 20 foot rear setback, be approved based on the following findings of fact and conclusions of law:</w:t>
      </w:r>
    </w:p>
    <w:p w14:paraId="073459C1" w14:textId="77777777" w:rsidR="00F5338B" w:rsidRPr="00F5338B" w:rsidRDefault="00F5338B" w:rsidP="00F5338B">
      <w:pPr>
        <w:spacing w:after="0" w:line="240" w:lineRule="auto"/>
        <w:rPr>
          <w:rFonts w:ascii="Times New Roman" w:hAnsi="Times New Roman" w:cs="Times New Roman"/>
          <w:sz w:val="24"/>
          <w:szCs w:val="24"/>
        </w:rPr>
      </w:pPr>
    </w:p>
    <w:p w14:paraId="3510BA3D" w14:textId="77777777" w:rsidR="00F5338B" w:rsidRPr="00F5338B" w:rsidRDefault="00F5338B" w:rsidP="00F5338B">
      <w:pPr>
        <w:spacing w:after="0" w:line="240" w:lineRule="auto"/>
        <w:rPr>
          <w:rFonts w:ascii="Times New Roman" w:hAnsi="Times New Roman" w:cs="Times New Roman"/>
          <w:b/>
          <w:sz w:val="24"/>
          <w:szCs w:val="24"/>
          <w:u w:val="single"/>
        </w:rPr>
      </w:pPr>
      <w:r w:rsidRPr="00F5338B">
        <w:rPr>
          <w:rFonts w:ascii="Times New Roman" w:hAnsi="Times New Roman" w:cs="Times New Roman"/>
          <w:b/>
          <w:sz w:val="24"/>
          <w:szCs w:val="24"/>
          <w:u w:val="single"/>
        </w:rPr>
        <w:t>FINDINGS OF FACT</w:t>
      </w:r>
    </w:p>
    <w:p w14:paraId="5DC579BE" w14:textId="77777777" w:rsidR="00F5338B" w:rsidRPr="00F5338B" w:rsidRDefault="00F5338B" w:rsidP="00F5338B">
      <w:pPr>
        <w:numPr>
          <w:ilvl w:val="0"/>
          <w:numId w:val="34"/>
        </w:numPr>
        <w:spacing w:after="0" w:line="240" w:lineRule="auto"/>
        <w:rPr>
          <w:rFonts w:ascii="Times New Roman" w:hAnsi="Times New Roman" w:cs="Times New Roman"/>
          <w:sz w:val="24"/>
          <w:szCs w:val="24"/>
        </w:rPr>
      </w:pPr>
      <w:r w:rsidRPr="00F5338B">
        <w:rPr>
          <w:rFonts w:ascii="Times New Roman" w:hAnsi="Times New Roman" w:cs="Times New Roman"/>
          <w:sz w:val="24"/>
          <w:szCs w:val="24"/>
        </w:rPr>
        <w:t>David Woolaver, the property owner appeared before the Zoning Board of Appeals at the public hearing on April 25, 2019.</w:t>
      </w:r>
    </w:p>
    <w:p w14:paraId="7BDC6814" w14:textId="77777777" w:rsidR="00F5338B" w:rsidRPr="00F5338B" w:rsidRDefault="00F5338B" w:rsidP="00F5338B">
      <w:pPr>
        <w:numPr>
          <w:ilvl w:val="0"/>
          <w:numId w:val="34"/>
        </w:numPr>
        <w:spacing w:after="0" w:line="240" w:lineRule="auto"/>
        <w:rPr>
          <w:rFonts w:ascii="Times New Roman" w:hAnsi="Times New Roman" w:cs="Times New Roman"/>
          <w:sz w:val="24"/>
          <w:szCs w:val="24"/>
        </w:rPr>
      </w:pPr>
      <w:r w:rsidRPr="00F5338B">
        <w:rPr>
          <w:rFonts w:ascii="Times New Roman" w:hAnsi="Times New Roman" w:cs="Times New Roman"/>
          <w:sz w:val="24"/>
          <w:szCs w:val="24"/>
        </w:rPr>
        <w:t>The decks proposed location would grant it a view of the sports fields to the south.  The sports fields have been there, in some form, for at least 40 years.</w:t>
      </w:r>
    </w:p>
    <w:p w14:paraId="5191C359" w14:textId="77777777" w:rsidR="00F5338B" w:rsidRPr="00F5338B" w:rsidRDefault="00F5338B" w:rsidP="00F5338B">
      <w:pPr>
        <w:numPr>
          <w:ilvl w:val="0"/>
          <w:numId w:val="34"/>
        </w:numPr>
        <w:spacing w:after="0" w:line="240" w:lineRule="auto"/>
        <w:rPr>
          <w:rFonts w:ascii="Times New Roman" w:hAnsi="Times New Roman" w:cs="Times New Roman"/>
          <w:sz w:val="24"/>
          <w:szCs w:val="24"/>
        </w:rPr>
      </w:pPr>
      <w:r w:rsidRPr="00F5338B">
        <w:rPr>
          <w:rFonts w:ascii="Times New Roman" w:hAnsi="Times New Roman" w:cs="Times New Roman"/>
          <w:sz w:val="24"/>
          <w:szCs w:val="24"/>
        </w:rPr>
        <w:t>Section 260-106 of the Mendon Zoning Code states the RS-30 has a rear setback of 20 feet.  The applicant is requesting a rear setback of approximately 11 feet, to allow construction of a second story deck off their existing barn.</w:t>
      </w:r>
    </w:p>
    <w:p w14:paraId="5FFFFF60" w14:textId="77777777" w:rsidR="00F5338B" w:rsidRPr="00F5338B" w:rsidRDefault="00F5338B" w:rsidP="00F5338B">
      <w:pPr>
        <w:numPr>
          <w:ilvl w:val="0"/>
          <w:numId w:val="34"/>
        </w:numPr>
        <w:spacing w:after="0" w:line="240" w:lineRule="auto"/>
        <w:rPr>
          <w:rFonts w:ascii="Times New Roman" w:hAnsi="Times New Roman" w:cs="Times New Roman"/>
          <w:sz w:val="24"/>
          <w:szCs w:val="24"/>
        </w:rPr>
      </w:pPr>
      <w:r w:rsidRPr="00F5338B">
        <w:rPr>
          <w:rFonts w:ascii="Times New Roman" w:hAnsi="Times New Roman" w:cs="Times New Roman"/>
          <w:sz w:val="24"/>
          <w:szCs w:val="24"/>
        </w:rPr>
        <w:t>There is a leech field to the east of the barn.</w:t>
      </w:r>
    </w:p>
    <w:p w14:paraId="7AF5021A" w14:textId="77777777" w:rsidR="00F5338B" w:rsidRPr="00F5338B" w:rsidRDefault="00F5338B" w:rsidP="00F5338B">
      <w:pPr>
        <w:numPr>
          <w:ilvl w:val="0"/>
          <w:numId w:val="34"/>
        </w:numPr>
        <w:spacing w:after="0" w:line="240" w:lineRule="auto"/>
        <w:rPr>
          <w:rFonts w:ascii="Times New Roman" w:hAnsi="Times New Roman" w:cs="Times New Roman"/>
          <w:sz w:val="24"/>
          <w:szCs w:val="24"/>
        </w:rPr>
      </w:pPr>
      <w:r w:rsidRPr="00F5338B">
        <w:rPr>
          <w:rFonts w:ascii="Times New Roman" w:hAnsi="Times New Roman" w:cs="Times New Roman"/>
          <w:sz w:val="24"/>
          <w:szCs w:val="24"/>
        </w:rPr>
        <w:t xml:space="preserve">The construction of the barn </w:t>
      </w:r>
      <w:bookmarkStart w:id="0" w:name="__DdeLink__418_866374526"/>
      <w:r w:rsidRPr="00F5338B">
        <w:rPr>
          <w:rFonts w:ascii="Times New Roman" w:hAnsi="Times New Roman" w:cs="Times New Roman"/>
          <w:sz w:val="24"/>
          <w:szCs w:val="24"/>
        </w:rPr>
        <w:t>precludes</w:t>
      </w:r>
      <w:bookmarkEnd w:id="0"/>
      <w:r w:rsidRPr="00F5338B">
        <w:rPr>
          <w:rFonts w:ascii="Times New Roman" w:hAnsi="Times New Roman" w:cs="Times New Roman"/>
          <w:sz w:val="24"/>
          <w:szCs w:val="24"/>
        </w:rPr>
        <w:t xml:space="preserve"> a deck on the side.</w:t>
      </w:r>
    </w:p>
    <w:p w14:paraId="245EA5CB" w14:textId="6AFD3701" w:rsidR="00F5338B" w:rsidRPr="00F5338B" w:rsidRDefault="00F5338B" w:rsidP="00F5338B">
      <w:pPr>
        <w:numPr>
          <w:ilvl w:val="0"/>
          <w:numId w:val="34"/>
        </w:numPr>
        <w:spacing w:after="0" w:line="240" w:lineRule="auto"/>
        <w:rPr>
          <w:rFonts w:ascii="Times New Roman" w:hAnsi="Times New Roman" w:cs="Times New Roman"/>
          <w:sz w:val="24"/>
          <w:szCs w:val="24"/>
        </w:rPr>
      </w:pPr>
      <w:r w:rsidRPr="00F5338B">
        <w:rPr>
          <w:rFonts w:ascii="Times New Roman" w:hAnsi="Times New Roman" w:cs="Times New Roman"/>
          <w:sz w:val="24"/>
          <w:szCs w:val="24"/>
        </w:rPr>
        <w:t>Members of the public were given the opportunity to comment during the public hearing.</w:t>
      </w:r>
    </w:p>
    <w:p w14:paraId="5E0B2A72" w14:textId="77777777" w:rsidR="00F5338B" w:rsidRPr="00F5338B" w:rsidRDefault="00F5338B" w:rsidP="00F5338B">
      <w:pPr>
        <w:numPr>
          <w:ilvl w:val="0"/>
          <w:numId w:val="34"/>
        </w:numPr>
        <w:spacing w:after="0" w:line="240" w:lineRule="auto"/>
        <w:rPr>
          <w:rFonts w:ascii="Times New Roman" w:hAnsi="Times New Roman" w:cs="Times New Roman"/>
          <w:sz w:val="24"/>
          <w:szCs w:val="24"/>
        </w:rPr>
      </w:pPr>
      <w:r w:rsidRPr="00F5338B">
        <w:rPr>
          <w:rFonts w:ascii="Times New Roman" w:hAnsi="Times New Roman" w:cs="Times New Roman"/>
          <w:sz w:val="24"/>
          <w:szCs w:val="24"/>
        </w:rPr>
        <w:t>This application is exempt from County Planning Board review under General Municipal Law 239-m pursuant to an agreement dated January 24, 1994 between the County and the Town which exempts matters set forth therein from further County review.</w:t>
      </w:r>
    </w:p>
    <w:p w14:paraId="6D683F1D" w14:textId="77777777" w:rsidR="00F5338B" w:rsidRPr="00F5338B" w:rsidRDefault="00F5338B" w:rsidP="00F5338B">
      <w:pPr>
        <w:spacing w:after="0" w:line="240" w:lineRule="auto"/>
        <w:rPr>
          <w:rFonts w:ascii="Times New Roman" w:hAnsi="Times New Roman" w:cs="Times New Roman"/>
          <w:b/>
          <w:sz w:val="24"/>
          <w:szCs w:val="24"/>
          <w:u w:val="single"/>
        </w:rPr>
      </w:pPr>
      <w:r w:rsidRPr="00F5338B">
        <w:rPr>
          <w:rFonts w:ascii="Times New Roman" w:hAnsi="Times New Roman" w:cs="Times New Roman"/>
          <w:b/>
          <w:sz w:val="24"/>
          <w:szCs w:val="24"/>
          <w:u w:val="single"/>
        </w:rPr>
        <w:t>CONCLUSIONS OF LAW</w:t>
      </w:r>
      <w:r w:rsidRPr="00F5338B">
        <w:rPr>
          <w:rFonts w:ascii="Times New Roman" w:hAnsi="Times New Roman" w:cs="Times New Roman"/>
          <w:sz w:val="24"/>
          <w:szCs w:val="24"/>
        </w:rPr>
        <w:t xml:space="preserve"> </w:t>
      </w:r>
    </w:p>
    <w:p w14:paraId="534A245C" w14:textId="77777777" w:rsidR="00F5338B" w:rsidRPr="00F5338B" w:rsidRDefault="00F5338B" w:rsidP="00F5338B">
      <w:pPr>
        <w:numPr>
          <w:ilvl w:val="0"/>
          <w:numId w:val="35"/>
        </w:numPr>
        <w:spacing w:after="0" w:line="240" w:lineRule="auto"/>
        <w:rPr>
          <w:rFonts w:ascii="Times New Roman" w:hAnsi="Times New Roman" w:cs="Times New Roman"/>
          <w:sz w:val="24"/>
          <w:szCs w:val="24"/>
        </w:rPr>
      </w:pPr>
      <w:r w:rsidRPr="00F5338B">
        <w:rPr>
          <w:rFonts w:ascii="Times New Roman" w:hAnsi="Times New Roman" w:cs="Times New Roman"/>
          <w:sz w:val="24"/>
          <w:szCs w:val="24"/>
        </w:rPr>
        <w:t>The requested benefit can</w:t>
      </w:r>
      <w:r w:rsidRPr="00F5338B">
        <w:rPr>
          <w:rFonts w:ascii="Times New Roman" w:hAnsi="Times New Roman" w:cs="Times New Roman"/>
          <w:b/>
          <w:bCs/>
          <w:sz w:val="24"/>
          <w:szCs w:val="24"/>
        </w:rPr>
        <w:t>not</w:t>
      </w:r>
      <w:r w:rsidRPr="00F5338B">
        <w:rPr>
          <w:rFonts w:ascii="Times New Roman" w:hAnsi="Times New Roman" w:cs="Times New Roman"/>
          <w:sz w:val="24"/>
          <w:szCs w:val="24"/>
        </w:rPr>
        <w:t xml:space="preserve"> be achieved by other feasible means, because of the construction of the building.</w:t>
      </w:r>
    </w:p>
    <w:p w14:paraId="5E61BBC1" w14:textId="77777777" w:rsidR="00F5338B" w:rsidRPr="00F5338B" w:rsidRDefault="00F5338B" w:rsidP="00F5338B">
      <w:pPr>
        <w:numPr>
          <w:ilvl w:val="0"/>
          <w:numId w:val="35"/>
        </w:numPr>
        <w:spacing w:after="0" w:line="240" w:lineRule="auto"/>
        <w:rPr>
          <w:rFonts w:ascii="Times New Roman" w:hAnsi="Times New Roman" w:cs="Times New Roman"/>
          <w:sz w:val="24"/>
          <w:szCs w:val="24"/>
        </w:rPr>
      </w:pPr>
      <w:r w:rsidRPr="00F5338B">
        <w:rPr>
          <w:rFonts w:ascii="Times New Roman" w:hAnsi="Times New Roman" w:cs="Times New Roman"/>
          <w:sz w:val="24"/>
          <w:szCs w:val="24"/>
        </w:rPr>
        <w:t xml:space="preserve">The request </w:t>
      </w:r>
      <w:r w:rsidRPr="00F5338B">
        <w:rPr>
          <w:rFonts w:ascii="Times New Roman" w:hAnsi="Times New Roman" w:cs="Times New Roman"/>
          <w:b/>
          <w:bCs/>
          <w:sz w:val="24"/>
          <w:szCs w:val="24"/>
        </w:rPr>
        <w:t>is</w:t>
      </w:r>
      <w:r w:rsidRPr="00F5338B">
        <w:rPr>
          <w:rFonts w:ascii="Times New Roman" w:hAnsi="Times New Roman" w:cs="Times New Roman"/>
          <w:sz w:val="24"/>
          <w:szCs w:val="24"/>
        </w:rPr>
        <w:t xml:space="preserve"> substantial, as it is approximately 45% of the required setback.</w:t>
      </w:r>
    </w:p>
    <w:p w14:paraId="666CCF40" w14:textId="77777777" w:rsidR="00F5338B" w:rsidRPr="00F5338B" w:rsidRDefault="00F5338B" w:rsidP="00F5338B">
      <w:pPr>
        <w:numPr>
          <w:ilvl w:val="0"/>
          <w:numId w:val="35"/>
        </w:numPr>
        <w:spacing w:after="0" w:line="240" w:lineRule="auto"/>
        <w:rPr>
          <w:rFonts w:ascii="Times New Roman" w:hAnsi="Times New Roman" w:cs="Times New Roman"/>
          <w:sz w:val="24"/>
          <w:szCs w:val="24"/>
        </w:rPr>
      </w:pPr>
      <w:r w:rsidRPr="00F5338B">
        <w:rPr>
          <w:rFonts w:ascii="Times New Roman" w:hAnsi="Times New Roman" w:cs="Times New Roman"/>
          <w:sz w:val="24"/>
          <w:szCs w:val="24"/>
        </w:rPr>
        <w:t xml:space="preserve">Upon review of Short Environmental Assessment Form (617.20 Appendix B), the board finds the request will </w:t>
      </w:r>
      <w:r w:rsidRPr="00F5338B">
        <w:rPr>
          <w:rFonts w:ascii="Times New Roman" w:hAnsi="Times New Roman" w:cs="Times New Roman"/>
          <w:b/>
          <w:bCs/>
          <w:sz w:val="24"/>
          <w:szCs w:val="24"/>
        </w:rPr>
        <w:t>not</w:t>
      </w:r>
      <w:r w:rsidRPr="00F5338B">
        <w:rPr>
          <w:rFonts w:ascii="Times New Roman" w:hAnsi="Times New Roman" w:cs="Times New Roman"/>
          <w:sz w:val="24"/>
          <w:szCs w:val="24"/>
        </w:rPr>
        <w:t xml:space="preserve"> have any adverse physical or environmental effects, as the proposed construction is minor.</w:t>
      </w:r>
    </w:p>
    <w:p w14:paraId="7757B8EB" w14:textId="5C408FCD" w:rsidR="00F5338B" w:rsidRPr="00F5338B" w:rsidRDefault="00F5338B" w:rsidP="00F5338B">
      <w:pPr>
        <w:numPr>
          <w:ilvl w:val="0"/>
          <w:numId w:val="35"/>
        </w:numPr>
        <w:spacing w:after="0" w:line="240" w:lineRule="auto"/>
        <w:rPr>
          <w:rFonts w:ascii="Times New Roman" w:hAnsi="Times New Roman" w:cs="Times New Roman"/>
          <w:sz w:val="24"/>
          <w:szCs w:val="24"/>
        </w:rPr>
      </w:pPr>
      <w:r w:rsidRPr="00F5338B">
        <w:rPr>
          <w:rFonts w:ascii="Times New Roman" w:hAnsi="Times New Roman" w:cs="Times New Roman"/>
          <w:sz w:val="24"/>
          <w:szCs w:val="24"/>
        </w:rPr>
        <w:lastRenderedPageBreak/>
        <w:t xml:space="preserve">The request will </w:t>
      </w:r>
      <w:r w:rsidRPr="00F5338B">
        <w:rPr>
          <w:rFonts w:ascii="Times New Roman" w:hAnsi="Times New Roman" w:cs="Times New Roman"/>
          <w:b/>
          <w:bCs/>
          <w:sz w:val="24"/>
          <w:szCs w:val="24"/>
        </w:rPr>
        <w:t>not</w:t>
      </w:r>
      <w:r w:rsidRPr="00F5338B">
        <w:rPr>
          <w:rFonts w:ascii="Times New Roman" w:hAnsi="Times New Roman" w:cs="Times New Roman"/>
          <w:sz w:val="24"/>
          <w:szCs w:val="24"/>
        </w:rPr>
        <w:t xml:space="preserve"> have an undesirable change in the neighborhood, as the requested deck will be obscured from nearby residential lots by both its location on the lot and the existing foliage.</w:t>
      </w:r>
    </w:p>
    <w:p w14:paraId="7B5DF412" w14:textId="77777777" w:rsidR="00F5338B" w:rsidRPr="00F5338B" w:rsidRDefault="00F5338B" w:rsidP="00F5338B">
      <w:pPr>
        <w:numPr>
          <w:ilvl w:val="0"/>
          <w:numId w:val="35"/>
        </w:numPr>
        <w:spacing w:after="0" w:line="240" w:lineRule="auto"/>
        <w:rPr>
          <w:rFonts w:ascii="Times New Roman" w:hAnsi="Times New Roman" w:cs="Times New Roman"/>
          <w:sz w:val="24"/>
          <w:szCs w:val="24"/>
        </w:rPr>
      </w:pPr>
      <w:r w:rsidRPr="00F5338B">
        <w:rPr>
          <w:rFonts w:ascii="Times New Roman" w:hAnsi="Times New Roman" w:cs="Times New Roman"/>
          <w:sz w:val="24"/>
          <w:szCs w:val="24"/>
        </w:rPr>
        <w:t xml:space="preserve">The difficulty </w:t>
      </w:r>
      <w:r w:rsidRPr="00F5338B">
        <w:rPr>
          <w:rFonts w:ascii="Times New Roman" w:hAnsi="Times New Roman" w:cs="Times New Roman"/>
          <w:b/>
          <w:bCs/>
          <w:sz w:val="24"/>
          <w:szCs w:val="24"/>
        </w:rPr>
        <w:t>was</w:t>
      </w:r>
      <w:r w:rsidRPr="00F5338B">
        <w:rPr>
          <w:rFonts w:ascii="Times New Roman" w:hAnsi="Times New Roman" w:cs="Times New Roman"/>
          <w:sz w:val="24"/>
          <w:szCs w:val="24"/>
        </w:rPr>
        <w:t xml:space="preserve"> self-created, as the applicants chose to build a deck.</w:t>
      </w:r>
    </w:p>
    <w:p w14:paraId="6D828D20" w14:textId="5ABF8E76" w:rsidR="00F5338B" w:rsidRPr="003D1443" w:rsidRDefault="00F5338B" w:rsidP="003D1443">
      <w:pPr>
        <w:pStyle w:val="ListParagraph"/>
        <w:numPr>
          <w:ilvl w:val="0"/>
          <w:numId w:val="35"/>
        </w:numPr>
        <w:spacing w:after="0" w:line="240" w:lineRule="auto"/>
        <w:rPr>
          <w:rFonts w:ascii="Times New Roman" w:hAnsi="Times New Roman" w:cs="Times New Roman"/>
          <w:sz w:val="24"/>
          <w:szCs w:val="24"/>
        </w:rPr>
      </w:pPr>
      <w:bookmarkStart w:id="1" w:name="_GoBack"/>
      <w:bookmarkEnd w:id="1"/>
      <w:r w:rsidRPr="003D1443">
        <w:rPr>
          <w:rFonts w:ascii="Times New Roman" w:hAnsi="Times New Roman" w:cs="Times New Roman"/>
          <w:sz w:val="24"/>
          <w:szCs w:val="24"/>
        </w:rPr>
        <w:t>This is a Type II action under SEQR</w:t>
      </w:r>
    </w:p>
    <w:p w14:paraId="2E3C51C3" w14:textId="5B197C9B" w:rsidR="00F5338B" w:rsidRDefault="00F5338B" w:rsidP="00F5338B">
      <w:pPr>
        <w:spacing w:after="0" w:line="240" w:lineRule="auto"/>
        <w:rPr>
          <w:rFonts w:ascii="Times New Roman" w:hAnsi="Times New Roman" w:cs="Times New Roman"/>
          <w:sz w:val="24"/>
          <w:szCs w:val="24"/>
        </w:rPr>
      </w:pPr>
    </w:p>
    <w:p w14:paraId="2FA84CFA" w14:textId="77777777" w:rsidR="00F5338B" w:rsidRPr="003337AF" w:rsidRDefault="00F5338B" w:rsidP="00F5338B">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669DD1AF" w14:textId="4ECC8BC4" w:rsidR="00F5338B" w:rsidRDefault="00F5338B" w:rsidP="00F5338B">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abstain</w:t>
      </w:r>
    </w:p>
    <w:p w14:paraId="181AB14D" w14:textId="53109B4E" w:rsidR="00D17EBE" w:rsidRDefault="00D17EBE" w:rsidP="00F5338B">
      <w:pPr>
        <w:spacing w:after="0" w:line="240" w:lineRule="auto"/>
        <w:rPr>
          <w:rFonts w:ascii="Times New Roman" w:hAnsi="Times New Roman" w:cs="Times New Roman"/>
          <w:sz w:val="24"/>
          <w:szCs w:val="24"/>
        </w:rPr>
      </w:pPr>
    </w:p>
    <w:p w14:paraId="28D40088" w14:textId="682520DE" w:rsidR="00AD236B" w:rsidRDefault="00AD236B" w:rsidP="000009D5">
      <w:pPr>
        <w:spacing w:after="0" w:line="240" w:lineRule="auto"/>
        <w:rPr>
          <w:rFonts w:ascii="Times New Roman" w:hAnsi="Times New Roman" w:cs="Times New Roman"/>
          <w:sz w:val="24"/>
          <w:szCs w:val="24"/>
        </w:rPr>
      </w:pPr>
    </w:p>
    <w:p w14:paraId="23A6B473" w14:textId="5C68F2EE" w:rsidR="00F34EF0" w:rsidRPr="008E718F" w:rsidRDefault="00F34EF0" w:rsidP="00F34E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4D655966" w14:textId="37DC4341" w:rsidR="00F34EF0" w:rsidRDefault="000009D5" w:rsidP="00F34EF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Mr. </w:t>
      </w:r>
      <w:r w:rsidR="00921D1C">
        <w:rPr>
          <w:rFonts w:ascii="Times New Roman" w:eastAsia="Times New Roman" w:hAnsi="Times New Roman" w:cs="Times New Roman"/>
          <w:sz w:val="24"/>
          <w:szCs w:val="24"/>
        </w:rPr>
        <w:t>Maxon</w:t>
      </w:r>
      <w:r w:rsidR="00EC0D38">
        <w:rPr>
          <w:rFonts w:ascii="Times New Roman" w:eastAsia="Times New Roman" w:hAnsi="Times New Roman" w:cs="Times New Roman"/>
          <w:sz w:val="24"/>
          <w:szCs w:val="24"/>
        </w:rPr>
        <w:t xml:space="preserve"> </w:t>
      </w:r>
      <w:r w:rsidR="00F34EF0">
        <w:rPr>
          <w:rFonts w:ascii="Times New Roman" w:hAnsi="Times New Roman" w:cs="Times New Roman"/>
          <w:sz w:val="24"/>
          <w:szCs w:val="24"/>
        </w:rPr>
        <w:t xml:space="preserve">moved, second by </w:t>
      </w:r>
      <w:r w:rsidR="00921D1C">
        <w:rPr>
          <w:rFonts w:ascii="Times New Roman" w:hAnsi="Times New Roman" w:cs="Times New Roman"/>
          <w:sz w:val="24"/>
          <w:szCs w:val="24"/>
        </w:rPr>
        <w:t>Ms. Sciortino</w:t>
      </w:r>
      <w:r w:rsidR="00F34EF0">
        <w:rPr>
          <w:rFonts w:ascii="Times New Roman" w:hAnsi="Times New Roman" w:cs="Times New Roman"/>
          <w:sz w:val="24"/>
          <w:szCs w:val="24"/>
        </w:rPr>
        <w:t>, to adjourn</w:t>
      </w:r>
      <w:r w:rsidR="00921D1C">
        <w:rPr>
          <w:rFonts w:ascii="Times New Roman" w:hAnsi="Times New Roman" w:cs="Times New Roman"/>
          <w:sz w:val="24"/>
          <w:szCs w:val="24"/>
        </w:rPr>
        <w:t xml:space="preserve"> at 7:48pm</w:t>
      </w:r>
      <w:r w:rsidR="00F34EF0">
        <w:rPr>
          <w:rFonts w:ascii="Times New Roman" w:hAnsi="Times New Roman" w:cs="Times New Roman"/>
          <w:sz w:val="24"/>
          <w:szCs w:val="24"/>
        </w:rPr>
        <w:t xml:space="preserve">. </w:t>
      </w:r>
    </w:p>
    <w:p w14:paraId="44236BAE" w14:textId="77777777" w:rsidR="00F34EF0" w:rsidRDefault="00F34EF0" w:rsidP="00F34EF0">
      <w:pPr>
        <w:spacing w:after="0" w:line="240" w:lineRule="auto"/>
        <w:rPr>
          <w:rFonts w:ascii="Times New Roman" w:hAnsi="Times New Roman" w:cs="Times New Roman"/>
          <w:sz w:val="24"/>
          <w:szCs w:val="24"/>
        </w:rPr>
      </w:pPr>
    </w:p>
    <w:p w14:paraId="1DE6D2F2" w14:textId="77777777" w:rsidR="00F34EF0" w:rsidRPr="003337AF" w:rsidRDefault="00F34EF0" w:rsidP="00F34EF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2D3C94A2" w14:textId="6B37F402" w:rsidR="00AD236B" w:rsidRDefault="00AD236B" w:rsidP="00AD236B">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 xml:space="preserve">Bassette – aye; Ms. Sciortino – aye; Mr. Maxon – aye; </w:t>
      </w:r>
      <w:r w:rsidR="00921D1C">
        <w:rPr>
          <w:rFonts w:ascii="Times New Roman" w:hAnsi="Times New Roman" w:cs="Times New Roman"/>
          <w:sz w:val="24"/>
          <w:szCs w:val="24"/>
        </w:rPr>
        <w:t xml:space="preserve">and </w:t>
      </w:r>
      <w:r>
        <w:rPr>
          <w:rFonts w:ascii="Times New Roman" w:hAnsi="Times New Roman" w:cs="Times New Roman"/>
          <w:sz w:val="24"/>
          <w:szCs w:val="24"/>
        </w:rPr>
        <w:t>Mr. Lacey – aye</w:t>
      </w:r>
    </w:p>
    <w:p w14:paraId="54B16A05" w14:textId="77777777" w:rsidR="00F34EF0" w:rsidRDefault="00F34EF0" w:rsidP="007268FD">
      <w:pPr>
        <w:spacing w:after="0" w:line="240" w:lineRule="auto"/>
        <w:rPr>
          <w:rFonts w:ascii="Times New Roman" w:hAnsi="Times New Roman" w:cs="Times New Roman"/>
          <w:sz w:val="24"/>
          <w:szCs w:val="24"/>
        </w:rPr>
      </w:pPr>
    </w:p>
    <w:p w14:paraId="353D3282" w14:textId="77777777" w:rsidR="001D0E4F" w:rsidRDefault="001D0E4F" w:rsidP="007268FD">
      <w:pPr>
        <w:spacing w:after="0" w:line="240" w:lineRule="auto"/>
        <w:rPr>
          <w:rFonts w:ascii="Times New Roman" w:hAnsi="Times New Roman" w:cs="Times New Roman"/>
          <w:sz w:val="24"/>
          <w:szCs w:val="24"/>
        </w:rPr>
      </w:pPr>
    </w:p>
    <w:p w14:paraId="07C78643" w14:textId="77777777" w:rsidR="001D0E4F" w:rsidRPr="001D0E4F" w:rsidRDefault="001D0E4F" w:rsidP="007268FD">
      <w:pPr>
        <w:spacing w:after="0" w:line="240" w:lineRule="auto"/>
        <w:rPr>
          <w:rFonts w:ascii="Times New Roman" w:hAnsi="Times New Roman" w:cs="Times New Roman"/>
          <w:sz w:val="24"/>
          <w:szCs w:val="24"/>
        </w:rPr>
      </w:pPr>
    </w:p>
    <w:p w14:paraId="0C767470" w14:textId="77777777"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9EDAD" w14:textId="77777777" w:rsidR="00B64B95" w:rsidRDefault="00B64B95" w:rsidP="00A15F47">
      <w:pPr>
        <w:spacing w:after="0" w:line="240" w:lineRule="auto"/>
      </w:pPr>
      <w:r>
        <w:separator/>
      </w:r>
    </w:p>
  </w:endnote>
  <w:endnote w:type="continuationSeparator" w:id="0">
    <w:p w14:paraId="326224FA" w14:textId="77777777" w:rsidR="00B64B95" w:rsidRDefault="00B64B95"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14:paraId="715151A8" w14:textId="77777777" w:rsidR="001D0E4F" w:rsidRDefault="001D0E4F">
        <w:pPr>
          <w:pStyle w:val="Footer"/>
          <w:jc w:val="center"/>
        </w:pPr>
        <w:r>
          <w:fldChar w:fldCharType="begin"/>
        </w:r>
        <w:r>
          <w:instrText xml:space="preserve"> PAGE   \* MERGEFORMAT </w:instrText>
        </w:r>
        <w:r>
          <w:fldChar w:fldCharType="separate"/>
        </w:r>
        <w:r w:rsidR="003D1443">
          <w:rPr>
            <w:noProof/>
          </w:rPr>
          <w:t>6</w:t>
        </w:r>
        <w:r>
          <w:rPr>
            <w:noProof/>
          </w:rPr>
          <w:fldChar w:fldCharType="end"/>
        </w:r>
      </w:p>
    </w:sdtContent>
  </w:sdt>
  <w:p w14:paraId="57B68E52" w14:textId="77777777" w:rsidR="001D0E4F" w:rsidRDefault="001D0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ECE61" w14:textId="77777777" w:rsidR="00B64B95" w:rsidRDefault="00B64B95" w:rsidP="00A15F47">
      <w:pPr>
        <w:spacing w:after="0" w:line="240" w:lineRule="auto"/>
      </w:pPr>
      <w:r>
        <w:separator/>
      </w:r>
    </w:p>
  </w:footnote>
  <w:footnote w:type="continuationSeparator" w:id="0">
    <w:p w14:paraId="224FB8C0" w14:textId="77777777" w:rsidR="00B64B95" w:rsidRDefault="00B64B95"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2FA3" w14:textId="7D1BFA8F" w:rsidR="00FA03CD" w:rsidRDefault="001D0E4F">
    <w:pPr>
      <w:pStyle w:val="Header"/>
    </w:pPr>
    <w:r>
      <w:tab/>
    </w:r>
    <w:r w:rsidR="0036099B">
      <w:tab/>
    </w:r>
    <w:r w:rsidR="00D4620D">
      <w:t xml:space="preserve">April </w:t>
    </w:r>
    <w:r w:rsidR="004010E7">
      <w:t>2</w:t>
    </w:r>
    <w:r w:rsidR="003D1443">
      <w:t>5</w:t>
    </w:r>
    <w:r w:rsidR="00FA03CD">
      <w:t>, 2019</w:t>
    </w:r>
  </w:p>
  <w:p w14:paraId="6F22A146" w14:textId="77777777" w:rsidR="001D0E4F" w:rsidRDefault="001D0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A3262"/>
    <w:multiLevelType w:val="multilevel"/>
    <w:tmpl w:val="4E56B6D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3">
    <w:nsid w:val="16A903B9"/>
    <w:multiLevelType w:val="multilevel"/>
    <w:tmpl w:val="FDC4D66E"/>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4">
    <w:nsid w:val="16D34C03"/>
    <w:multiLevelType w:val="multilevel"/>
    <w:tmpl w:val="BE762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1A185F"/>
    <w:multiLevelType w:val="multilevel"/>
    <w:tmpl w:val="30686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8A2834"/>
    <w:multiLevelType w:val="multilevel"/>
    <w:tmpl w:val="3938ABF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8">
    <w:nsid w:val="28A2129B"/>
    <w:multiLevelType w:val="multilevel"/>
    <w:tmpl w:val="EC1ED83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9">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0">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1">
    <w:nsid w:val="36244543"/>
    <w:multiLevelType w:val="multilevel"/>
    <w:tmpl w:val="9CEED9E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2">
    <w:nsid w:val="37200D1A"/>
    <w:multiLevelType w:val="multilevel"/>
    <w:tmpl w:val="A844B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230F10"/>
    <w:multiLevelType w:val="multilevel"/>
    <w:tmpl w:val="F94C8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5">
    <w:nsid w:val="3DAC332D"/>
    <w:multiLevelType w:val="multilevel"/>
    <w:tmpl w:val="1614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865541"/>
    <w:multiLevelType w:val="multilevel"/>
    <w:tmpl w:val="E7427FA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7">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8">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9">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0">
    <w:nsid w:val="482C7B61"/>
    <w:multiLevelType w:val="hybridMultilevel"/>
    <w:tmpl w:val="F6D4D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BF33E0"/>
    <w:multiLevelType w:val="multilevel"/>
    <w:tmpl w:val="CAD4D7C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2">
    <w:nsid w:val="505065B4"/>
    <w:multiLevelType w:val="multilevel"/>
    <w:tmpl w:val="EF0E7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346366"/>
    <w:multiLevelType w:val="multilevel"/>
    <w:tmpl w:val="13CAA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4A72C1"/>
    <w:multiLevelType w:val="multilevel"/>
    <w:tmpl w:val="6CB4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146968"/>
    <w:multiLevelType w:val="multilevel"/>
    <w:tmpl w:val="28ACB61C"/>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26">
    <w:nsid w:val="5ED00D32"/>
    <w:multiLevelType w:val="multilevel"/>
    <w:tmpl w:val="D6D68868"/>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27">
    <w:nsid w:val="61E31E7C"/>
    <w:multiLevelType w:val="multilevel"/>
    <w:tmpl w:val="48EA94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9">
    <w:nsid w:val="6E2543D1"/>
    <w:multiLevelType w:val="multilevel"/>
    <w:tmpl w:val="DF36A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C63AEC"/>
    <w:multiLevelType w:val="multilevel"/>
    <w:tmpl w:val="6320225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1">
    <w:nsid w:val="76D22574"/>
    <w:multiLevelType w:val="multilevel"/>
    <w:tmpl w:val="371205B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2">
    <w:nsid w:val="77F70254"/>
    <w:multiLevelType w:val="multilevel"/>
    <w:tmpl w:val="E746E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4">
    <w:nsid w:val="7DAC0D53"/>
    <w:multiLevelType w:val="multilevel"/>
    <w:tmpl w:val="B6B49A7E"/>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num w:numId="1">
    <w:abstractNumId w:val="2"/>
  </w:num>
  <w:num w:numId="2">
    <w:abstractNumId w:val="18"/>
  </w:num>
  <w:num w:numId="3">
    <w:abstractNumId w:val="19"/>
  </w:num>
  <w:num w:numId="4">
    <w:abstractNumId w:val="28"/>
  </w:num>
  <w:num w:numId="5">
    <w:abstractNumId w:val="6"/>
  </w:num>
  <w:num w:numId="6">
    <w:abstractNumId w:val="0"/>
  </w:num>
  <w:num w:numId="7">
    <w:abstractNumId w:val="17"/>
  </w:num>
  <w:num w:numId="8">
    <w:abstractNumId w:val="10"/>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9"/>
  </w:num>
  <w:num w:numId="14">
    <w:abstractNumId w:val="32"/>
  </w:num>
  <w:num w:numId="15">
    <w:abstractNumId w:val="5"/>
  </w:num>
  <w:num w:numId="16">
    <w:abstractNumId w:val="23"/>
  </w:num>
  <w:num w:numId="17">
    <w:abstractNumId w:val="27"/>
  </w:num>
  <w:num w:numId="18">
    <w:abstractNumId w:val="13"/>
  </w:num>
  <w:num w:numId="19">
    <w:abstractNumId w:val="24"/>
  </w:num>
  <w:num w:numId="20">
    <w:abstractNumId w:val="12"/>
  </w:num>
  <w:num w:numId="21">
    <w:abstractNumId w:val="22"/>
  </w:num>
  <w:num w:numId="22">
    <w:abstractNumId w:val="4"/>
  </w:num>
  <w:num w:numId="23">
    <w:abstractNumId w:val="20"/>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1"/>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4"/>
  </w:num>
  <w:num w:numId="31">
    <w:abstractNumId w:val="3"/>
  </w:num>
  <w:num w:numId="32">
    <w:abstractNumId w:val="11"/>
  </w:num>
  <w:num w:numId="33">
    <w:abstractNumId w:val="7"/>
  </w:num>
  <w:num w:numId="34">
    <w:abstractNumId w:val="1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009D5"/>
    <w:rsid w:val="00002AD1"/>
    <w:rsid w:val="00006E69"/>
    <w:rsid w:val="0002556F"/>
    <w:rsid w:val="0003120C"/>
    <w:rsid w:val="00032493"/>
    <w:rsid w:val="000324F8"/>
    <w:rsid w:val="00034D71"/>
    <w:rsid w:val="00041DDE"/>
    <w:rsid w:val="00051CF0"/>
    <w:rsid w:val="00052D86"/>
    <w:rsid w:val="0005581F"/>
    <w:rsid w:val="0006325F"/>
    <w:rsid w:val="000654C7"/>
    <w:rsid w:val="00070647"/>
    <w:rsid w:val="000731EE"/>
    <w:rsid w:val="000736CD"/>
    <w:rsid w:val="00073E95"/>
    <w:rsid w:val="000826B1"/>
    <w:rsid w:val="000828C6"/>
    <w:rsid w:val="00087FB2"/>
    <w:rsid w:val="0009358A"/>
    <w:rsid w:val="00095F43"/>
    <w:rsid w:val="000969B6"/>
    <w:rsid w:val="000A41A1"/>
    <w:rsid w:val="000B0BF2"/>
    <w:rsid w:val="000C090E"/>
    <w:rsid w:val="000C0D49"/>
    <w:rsid w:val="000D57AD"/>
    <w:rsid w:val="000E1754"/>
    <w:rsid w:val="000E58FF"/>
    <w:rsid w:val="000F39CC"/>
    <w:rsid w:val="000F3C73"/>
    <w:rsid w:val="00113285"/>
    <w:rsid w:val="001153CB"/>
    <w:rsid w:val="00120068"/>
    <w:rsid w:val="0012146E"/>
    <w:rsid w:val="00124987"/>
    <w:rsid w:val="00125D54"/>
    <w:rsid w:val="001713EB"/>
    <w:rsid w:val="00171C29"/>
    <w:rsid w:val="0019508C"/>
    <w:rsid w:val="001A0A42"/>
    <w:rsid w:val="001A58EF"/>
    <w:rsid w:val="001C6716"/>
    <w:rsid w:val="001D0E4F"/>
    <w:rsid w:val="001D42B4"/>
    <w:rsid w:val="001D4B7D"/>
    <w:rsid w:val="001E3361"/>
    <w:rsid w:val="001F399F"/>
    <w:rsid w:val="001F498B"/>
    <w:rsid w:val="001F4FE8"/>
    <w:rsid w:val="0021395F"/>
    <w:rsid w:val="002216C3"/>
    <w:rsid w:val="0023682A"/>
    <w:rsid w:val="00241317"/>
    <w:rsid w:val="002501CA"/>
    <w:rsid w:val="00251D4B"/>
    <w:rsid w:val="00256B8A"/>
    <w:rsid w:val="0028484A"/>
    <w:rsid w:val="002911A9"/>
    <w:rsid w:val="00292258"/>
    <w:rsid w:val="00294A57"/>
    <w:rsid w:val="00295A83"/>
    <w:rsid w:val="00297700"/>
    <w:rsid w:val="002A02B6"/>
    <w:rsid w:val="002A0D0A"/>
    <w:rsid w:val="002B4A8C"/>
    <w:rsid w:val="002F4915"/>
    <w:rsid w:val="002F758F"/>
    <w:rsid w:val="0030188E"/>
    <w:rsid w:val="00305612"/>
    <w:rsid w:val="003062E9"/>
    <w:rsid w:val="00313361"/>
    <w:rsid w:val="003337AF"/>
    <w:rsid w:val="00355F1E"/>
    <w:rsid w:val="003572C5"/>
    <w:rsid w:val="0036099B"/>
    <w:rsid w:val="00367AF3"/>
    <w:rsid w:val="00380FFB"/>
    <w:rsid w:val="00397A71"/>
    <w:rsid w:val="003A7699"/>
    <w:rsid w:val="003B760F"/>
    <w:rsid w:val="003C0075"/>
    <w:rsid w:val="003D1443"/>
    <w:rsid w:val="003F7546"/>
    <w:rsid w:val="004010E7"/>
    <w:rsid w:val="00403375"/>
    <w:rsid w:val="00412E95"/>
    <w:rsid w:val="00422B35"/>
    <w:rsid w:val="0043594A"/>
    <w:rsid w:val="00441418"/>
    <w:rsid w:val="0044296C"/>
    <w:rsid w:val="00444F57"/>
    <w:rsid w:val="00450FF1"/>
    <w:rsid w:val="004572B5"/>
    <w:rsid w:val="00460267"/>
    <w:rsid w:val="00461FF3"/>
    <w:rsid w:val="00462F22"/>
    <w:rsid w:val="00463692"/>
    <w:rsid w:val="004663B8"/>
    <w:rsid w:val="00477563"/>
    <w:rsid w:val="00482CFB"/>
    <w:rsid w:val="00485B2B"/>
    <w:rsid w:val="004946E7"/>
    <w:rsid w:val="004B0BAD"/>
    <w:rsid w:val="004B3A13"/>
    <w:rsid w:val="004B3A82"/>
    <w:rsid w:val="004B3FDB"/>
    <w:rsid w:val="004C4CB7"/>
    <w:rsid w:val="004D0E5B"/>
    <w:rsid w:val="004D7DAC"/>
    <w:rsid w:val="004F09E9"/>
    <w:rsid w:val="004F70DF"/>
    <w:rsid w:val="00525943"/>
    <w:rsid w:val="0053350C"/>
    <w:rsid w:val="00536F1F"/>
    <w:rsid w:val="005530A4"/>
    <w:rsid w:val="00555BE5"/>
    <w:rsid w:val="005609F1"/>
    <w:rsid w:val="005708E9"/>
    <w:rsid w:val="00576515"/>
    <w:rsid w:val="00577887"/>
    <w:rsid w:val="0058169B"/>
    <w:rsid w:val="00584DB5"/>
    <w:rsid w:val="00593B15"/>
    <w:rsid w:val="005B1936"/>
    <w:rsid w:val="005B2A88"/>
    <w:rsid w:val="005B3A1F"/>
    <w:rsid w:val="005C276C"/>
    <w:rsid w:val="005C7CFF"/>
    <w:rsid w:val="005F5B29"/>
    <w:rsid w:val="0060562E"/>
    <w:rsid w:val="006136EF"/>
    <w:rsid w:val="00616E05"/>
    <w:rsid w:val="006223EA"/>
    <w:rsid w:val="0063657F"/>
    <w:rsid w:val="00647DB4"/>
    <w:rsid w:val="00655521"/>
    <w:rsid w:val="00681E0C"/>
    <w:rsid w:val="006825AA"/>
    <w:rsid w:val="00695006"/>
    <w:rsid w:val="006963D8"/>
    <w:rsid w:val="006A0F85"/>
    <w:rsid w:val="006A159D"/>
    <w:rsid w:val="006B580B"/>
    <w:rsid w:val="006C4463"/>
    <w:rsid w:val="006E47A7"/>
    <w:rsid w:val="006F2270"/>
    <w:rsid w:val="00714EFD"/>
    <w:rsid w:val="00716C5F"/>
    <w:rsid w:val="007173CE"/>
    <w:rsid w:val="007268FD"/>
    <w:rsid w:val="0073016B"/>
    <w:rsid w:val="00740EE6"/>
    <w:rsid w:val="00744196"/>
    <w:rsid w:val="007614ED"/>
    <w:rsid w:val="00793E58"/>
    <w:rsid w:val="00793EFA"/>
    <w:rsid w:val="007972E7"/>
    <w:rsid w:val="00797A0F"/>
    <w:rsid w:val="00797DBE"/>
    <w:rsid w:val="007A16EC"/>
    <w:rsid w:val="007B255E"/>
    <w:rsid w:val="007B6BC6"/>
    <w:rsid w:val="007D270E"/>
    <w:rsid w:val="007D2F5C"/>
    <w:rsid w:val="007E0741"/>
    <w:rsid w:val="007E27D3"/>
    <w:rsid w:val="007E59F0"/>
    <w:rsid w:val="00806E34"/>
    <w:rsid w:val="008172D4"/>
    <w:rsid w:val="00825B0F"/>
    <w:rsid w:val="0083290A"/>
    <w:rsid w:val="00835930"/>
    <w:rsid w:val="008377F4"/>
    <w:rsid w:val="0084551E"/>
    <w:rsid w:val="0085117C"/>
    <w:rsid w:val="00851EB8"/>
    <w:rsid w:val="00853E0D"/>
    <w:rsid w:val="00856120"/>
    <w:rsid w:val="00864B47"/>
    <w:rsid w:val="008650A3"/>
    <w:rsid w:val="00865C71"/>
    <w:rsid w:val="0087360C"/>
    <w:rsid w:val="00887185"/>
    <w:rsid w:val="008875B7"/>
    <w:rsid w:val="008908E6"/>
    <w:rsid w:val="0089368E"/>
    <w:rsid w:val="00894730"/>
    <w:rsid w:val="00896252"/>
    <w:rsid w:val="008A3789"/>
    <w:rsid w:val="008B3958"/>
    <w:rsid w:val="008B7B40"/>
    <w:rsid w:val="008C04BC"/>
    <w:rsid w:val="008C433E"/>
    <w:rsid w:val="008D21C7"/>
    <w:rsid w:val="008D3B98"/>
    <w:rsid w:val="008E718F"/>
    <w:rsid w:val="008F4C23"/>
    <w:rsid w:val="009007C5"/>
    <w:rsid w:val="00907130"/>
    <w:rsid w:val="00911CFF"/>
    <w:rsid w:val="00921D1C"/>
    <w:rsid w:val="00921FB8"/>
    <w:rsid w:val="009330B0"/>
    <w:rsid w:val="00946D17"/>
    <w:rsid w:val="00953BE4"/>
    <w:rsid w:val="009651FF"/>
    <w:rsid w:val="009704A7"/>
    <w:rsid w:val="0097062D"/>
    <w:rsid w:val="0098235B"/>
    <w:rsid w:val="00987A48"/>
    <w:rsid w:val="00993E59"/>
    <w:rsid w:val="009970BF"/>
    <w:rsid w:val="009A0341"/>
    <w:rsid w:val="009A7F17"/>
    <w:rsid w:val="009B06E2"/>
    <w:rsid w:val="009B7C1B"/>
    <w:rsid w:val="009C58E2"/>
    <w:rsid w:val="00A0027F"/>
    <w:rsid w:val="00A00A53"/>
    <w:rsid w:val="00A01DD2"/>
    <w:rsid w:val="00A1472F"/>
    <w:rsid w:val="00A15F47"/>
    <w:rsid w:val="00A20AF5"/>
    <w:rsid w:val="00A22B8A"/>
    <w:rsid w:val="00A342E7"/>
    <w:rsid w:val="00A45D3B"/>
    <w:rsid w:val="00A45DC5"/>
    <w:rsid w:val="00A46202"/>
    <w:rsid w:val="00A6134A"/>
    <w:rsid w:val="00A75C39"/>
    <w:rsid w:val="00A8578D"/>
    <w:rsid w:val="00A86F60"/>
    <w:rsid w:val="00A93015"/>
    <w:rsid w:val="00AB7291"/>
    <w:rsid w:val="00AC7160"/>
    <w:rsid w:val="00AC77A0"/>
    <w:rsid w:val="00AD18A8"/>
    <w:rsid w:val="00AD236B"/>
    <w:rsid w:val="00AE7A4F"/>
    <w:rsid w:val="00AE7BBD"/>
    <w:rsid w:val="00AF7558"/>
    <w:rsid w:val="00B00253"/>
    <w:rsid w:val="00B1253D"/>
    <w:rsid w:val="00B15879"/>
    <w:rsid w:val="00B16581"/>
    <w:rsid w:val="00B223BA"/>
    <w:rsid w:val="00B41A0D"/>
    <w:rsid w:val="00B438D4"/>
    <w:rsid w:val="00B478F1"/>
    <w:rsid w:val="00B5200A"/>
    <w:rsid w:val="00B568C2"/>
    <w:rsid w:val="00B60F29"/>
    <w:rsid w:val="00B64B8D"/>
    <w:rsid w:val="00B64B95"/>
    <w:rsid w:val="00B74841"/>
    <w:rsid w:val="00B77F40"/>
    <w:rsid w:val="00BA0A40"/>
    <w:rsid w:val="00BA71E1"/>
    <w:rsid w:val="00BA7F4D"/>
    <w:rsid w:val="00BC1092"/>
    <w:rsid w:val="00BC5082"/>
    <w:rsid w:val="00BD105A"/>
    <w:rsid w:val="00BD31CE"/>
    <w:rsid w:val="00BE18FA"/>
    <w:rsid w:val="00BF22F7"/>
    <w:rsid w:val="00C00CB1"/>
    <w:rsid w:val="00C042E0"/>
    <w:rsid w:val="00C11282"/>
    <w:rsid w:val="00C11C44"/>
    <w:rsid w:val="00C13D55"/>
    <w:rsid w:val="00C30169"/>
    <w:rsid w:val="00C301FE"/>
    <w:rsid w:val="00C31BE4"/>
    <w:rsid w:val="00C40903"/>
    <w:rsid w:val="00C519BD"/>
    <w:rsid w:val="00C54461"/>
    <w:rsid w:val="00C57BF3"/>
    <w:rsid w:val="00C63E4F"/>
    <w:rsid w:val="00C646CF"/>
    <w:rsid w:val="00C71993"/>
    <w:rsid w:val="00C756FB"/>
    <w:rsid w:val="00C804E0"/>
    <w:rsid w:val="00C8325D"/>
    <w:rsid w:val="00C85ABC"/>
    <w:rsid w:val="00C87807"/>
    <w:rsid w:val="00C87892"/>
    <w:rsid w:val="00C90076"/>
    <w:rsid w:val="00C914F9"/>
    <w:rsid w:val="00C91CBD"/>
    <w:rsid w:val="00CA0BAD"/>
    <w:rsid w:val="00CB44F8"/>
    <w:rsid w:val="00CB5741"/>
    <w:rsid w:val="00CC6305"/>
    <w:rsid w:val="00CE54DF"/>
    <w:rsid w:val="00CE7AD3"/>
    <w:rsid w:val="00CE7BE4"/>
    <w:rsid w:val="00CF39D9"/>
    <w:rsid w:val="00D17EBE"/>
    <w:rsid w:val="00D20698"/>
    <w:rsid w:val="00D2119D"/>
    <w:rsid w:val="00D220DE"/>
    <w:rsid w:val="00D2378A"/>
    <w:rsid w:val="00D31A16"/>
    <w:rsid w:val="00D42061"/>
    <w:rsid w:val="00D4620D"/>
    <w:rsid w:val="00D4793C"/>
    <w:rsid w:val="00D61CBF"/>
    <w:rsid w:val="00D627EC"/>
    <w:rsid w:val="00D7611B"/>
    <w:rsid w:val="00D8644A"/>
    <w:rsid w:val="00DA0F8B"/>
    <w:rsid w:val="00DC355C"/>
    <w:rsid w:val="00DC6EAE"/>
    <w:rsid w:val="00DD0EF1"/>
    <w:rsid w:val="00DE721F"/>
    <w:rsid w:val="00E04426"/>
    <w:rsid w:val="00E0466F"/>
    <w:rsid w:val="00E25951"/>
    <w:rsid w:val="00E313B0"/>
    <w:rsid w:val="00E36D89"/>
    <w:rsid w:val="00E449EE"/>
    <w:rsid w:val="00E44D0D"/>
    <w:rsid w:val="00E6183F"/>
    <w:rsid w:val="00E676D3"/>
    <w:rsid w:val="00E912B0"/>
    <w:rsid w:val="00EB3EE2"/>
    <w:rsid w:val="00EB3F89"/>
    <w:rsid w:val="00EC0D38"/>
    <w:rsid w:val="00ED3CA5"/>
    <w:rsid w:val="00ED7881"/>
    <w:rsid w:val="00EF35F0"/>
    <w:rsid w:val="00EF4F69"/>
    <w:rsid w:val="00F20006"/>
    <w:rsid w:val="00F20853"/>
    <w:rsid w:val="00F272E8"/>
    <w:rsid w:val="00F32F96"/>
    <w:rsid w:val="00F34EF0"/>
    <w:rsid w:val="00F4177B"/>
    <w:rsid w:val="00F441C6"/>
    <w:rsid w:val="00F47081"/>
    <w:rsid w:val="00F5338B"/>
    <w:rsid w:val="00F53C99"/>
    <w:rsid w:val="00F77AB4"/>
    <w:rsid w:val="00F819D1"/>
    <w:rsid w:val="00F96E9A"/>
    <w:rsid w:val="00FA03CD"/>
    <w:rsid w:val="00FA74F7"/>
    <w:rsid w:val="00FB32D8"/>
    <w:rsid w:val="00FC48B2"/>
    <w:rsid w:val="00FD33D8"/>
    <w:rsid w:val="00FD373D"/>
    <w:rsid w:val="00FE1057"/>
    <w:rsid w:val="00FF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89619206">
      <w:bodyDiv w:val="1"/>
      <w:marLeft w:val="0"/>
      <w:marRight w:val="0"/>
      <w:marTop w:val="0"/>
      <w:marBottom w:val="0"/>
      <w:divBdr>
        <w:top w:val="none" w:sz="0" w:space="0" w:color="auto"/>
        <w:left w:val="none" w:sz="0" w:space="0" w:color="auto"/>
        <w:bottom w:val="none" w:sz="0" w:space="0" w:color="auto"/>
        <w:right w:val="none" w:sz="0" w:space="0" w:color="auto"/>
      </w:divBdr>
      <w:divsChild>
        <w:div w:id="15929463">
          <w:marLeft w:val="0"/>
          <w:marRight w:val="0"/>
          <w:marTop w:val="0"/>
          <w:marBottom w:val="0"/>
          <w:divBdr>
            <w:top w:val="none" w:sz="0" w:space="0" w:color="auto"/>
            <w:left w:val="none" w:sz="0" w:space="0" w:color="auto"/>
            <w:bottom w:val="none" w:sz="0" w:space="0" w:color="auto"/>
            <w:right w:val="none" w:sz="0" w:space="0" w:color="auto"/>
          </w:divBdr>
        </w:div>
        <w:div w:id="585841322">
          <w:marLeft w:val="0"/>
          <w:marRight w:val="0"/>
          <w:marTop w:val="0"/>
          <w:marBottom w:val="0"/>
          <w:divBdr>
            <w:top w:val="none" w:sz="0" w:space="0" w:color="auto"/>
            <w:left w:val="none" w:sz="0" w:space="0" w:color="auto"/>
            <w:bottom w:val="none" w:sz="0" w:space="0" w:color="auto"/>
            <w:right w:val="none" w:sz="0" w:space="0" w:color="auto"/>
          </w:divBdr>
        </w:div>
        <w:div w:id="779029126">
          <w:marLeft w:val="0"/>
          <w:marRight w:val="0"/>
          <w:marTop w:val="0"/>
          <w:marBottom w:val="0"/>
          <w:divBdr>
            <w:top w:val="none" w:sz="0" w:space="0" w:color="auto"/>
            <w:left w:val="none" w:sz="0" w:space="0" w:color="auto"/>
            <w:bottom w:val="none" w:sz="0" w:space="0" w:color="auto"/>
            <w:right w:val="none" w:sz="0" w:space="0" w:color="auto"/>
          </w:divBdr>
        </w:div>
        <w:div w:id="802236141">
          <w:marLeft w:val="0"/>
          <w:marRight w:val="0"/>
          <w:marTop w:val="0"/>
          <w:marBottom w:val="0"/>
          <w:divBdr>
            <w:top w:val="none" w:sz="0" w:space="0" w:color="auto"/>
            <w:left w:val="none" w:sz="0" w:space="0" w:color="auto"/>
            <w:bottom w:val="none" w:sz="0" w:space="0" w:color="auto"/>
            <w:right w:val="none" w:sz="0" w:space="0" w:color="auto"/>
          </w:divBdr>
        </w:div>
        <w:div w:id="1961063192">
          <w:marLeft w:val="0"/>
          <w:marRight w:val="0"/>
          <w:marTop w:val="0"/>
          <w:marBottom w:val="0"/>
          <w:divBdr>
            <w:top w:val="none" w:sz="0" w:space="0" w:color="auto"/>
            <w:left w:val="none" w:sz="0" w:space="0" w:color="auto"/>
            <w:bottom w:val="none" w:sz="0" w:space="0" w:color="auto"/>
            <w:right w:val="none" w:sz="0" w:space="0" w:color="auto"/>
          </w:divBdr>
        </w:div>
      </w:divsChild>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180975080">
      <w:bodyDiv w:val="1"/>
      <w:marLeft w:val="0"/>
      <w:marRight w:val="0"/>
      <w:marTop w:val="0"/>
      <w:marBottom w:val="0"/>
      <w:divBdr>
        <w:top w:val="none" w:sz="0" w:space="0" w:color="auto"/>
        <w:left w:val="none" w:sz="0" w:space="0" w:color="auto"/>
        <w:bottom w:val="none" w:sz="0" w:space="0" w:color="auto"/>
        <w:right w:val="none" w:sz="0" w:space="0" w:color="auto"/>
      </w:divBdr>
    </w:div>
    <w:div w:id="198514507">
      <w:bodyDiv w:val="1"/>
      <w:marLeft w:val="0"/>
      <w:marRight w:val="0"/>
      <w:marTop w:val="0"/>
      <w:marBottom w:val="0"/>
      <w:divBdr>
        <w:top w:val="none" w:sz="0" w:space="0" w:color="auto"/>
        <w:left w:val="none" w:sz="0" w:space="0" w:color="auto"/>
        <w:bottom w:val="none" w:sz="0" w:space="0" w:color="auto"/>
        <w:right w:val="none" w:sz="0" w:space="0" w:color="auto"/>
      </w:divBdr>
    </w:div>
    <w:div w:id="208421492">
      <w:bodyDiv w:val="1"/>
      <w:marLeft w:val="0"/>
      <w:marRight w:val="0"/>
      <w:marTop w:val="0"/>
      <w:marBottom w:val="0"/>
      <w:divBdr>
        <w:top w:val="none" w:sz="0" w:space="0" w:color="auto"/>
        <w:left w:val="none" w:sz="0" w:space="0" w:color="auto"/>
        <w:bottom w:val="none" w:sz="0" w:space="0" w:color="auto"/>
        <w:right w:val="none" w:sz="0" w:space="0" w:color="auto"/>
      </w:divBdr>
    </w:div>
    <w:div w:id="23975935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23632322">
      <w:bodyDiv w:val="1"/>
      <w:marLeft w:val="0"/>
      <w:marRight w:val="0"/>
      <w:marTop w:val="0"/>
      <w:marBottom w:val="0"/>
      <w:divBdr>
        <w:top w:val="none" w:sz="0" w:space="0" w:color="auto"/>
        <w:left w:val="none" w:sz="0" w:space="0" w:color="auto"/>
        <w:bottom w:val="none" w:sz="0" w:space="0" w:color="auto"/>
        <w:right w:val="none" w:sz="0" w:space="0" w:color="auto"/>
      </w:divBdr>
    </w:div>
    <w:div w:id="362438781">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4191120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508639591">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1892764927">
      <w:bodyDiv w:val="1"/>
      <w:marLeft w:val="0"/>
      <w:marRight w:val="0"/>
      <w:marTop w:val="0"/>
      <w:marBottom w:val="0"/>
      <w:divBdr>
        <w:top w:val="none" w:sz="0" w:space="0" w:color="auto"/>
        <w:left w:val="none" w:sz="0" w:space="0" w:color="auto"/>
        <w:bottom w:val="none" w:sz="0" w:space="0" w:color="auto"/>
        <w:right w:val="none" w:sz="0" w:space="0" w:color="auto"/>
      </w:divBdr>
    </w:div>
    <w:div w:id="1964723071">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4</cp:revision>
  <cp:lastPrinted>2019-06-13T15:20:00Z</cp:lastPrinted>
  <dcterms:created xsi:type="dcterms:W3CDTF">2019-04-26T15:14:00Z</dcterms:created>
  <dcterms:modified xsi:type="dcterms:W3CDTF">2019-06-14T13:13:00Z</dcterms:modified>
</cp:coreProperties>
</file>