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4633" w14:textId="15898991" w:rsidR="00F35E5D" w:rsidRPr="00385DF1" w:rsidRDefault="00F35E5D" w:rsidP="00F35E5D">
      <w:pPr>
        <w:spacing w:line="240" w:lineRule="auto"/>
        <w:rPr>
          <w:rFonts w:ascii="Times New Roman" w:hAnsi="Times New Roman" w:cs="Times New Roman"/>
          <w:sz w:val="24"/>
          <w:szCs w:val="24"/>
        </w:rPr>
      </w:pPr>
      <w:r w:rsidRPr="00385DF1">
        <w:rPr>
          <w:rFonts w:ascii="Times New Roman" w:hAnsi="Times New Roman" w:cs="Times New Roman"/>
          <w:sz w:val="24"/>
          <w:szCs w:val="24"/>
        </w:rPr>
        <w:t xml:space="preserve">A Regular Meeting of the Zoning Board of Appeals was held on Thursday, </w:t>
      </w:r>
      <w:r>
        <w:rPr>
          <w:rFonts w:ascii="Times New Roman" w:hAnsi="Times New Roman" w:cs="Times New Roman"/>
          <w:sz w:val="24"/>
          <w:szCs w:val="24"/>
        </w:rPr>
        <w:t>March 9, 2023</w:t>
      </w:r>
      <w:r w:rsidRPr="00385DF1">
        <w:rPr>
          <w:rFonts w:ascii="Times New Roman" w:hAnsi="Times New Roman" w:cs="Times New Roman"/>
          <w:sz w:val="24"/>
          <w:szCs w:val="24"/>
        </w:rPr>
        <w:t xml:space="preserve"> at the Mendon </w:t>
      </w:r>
      <w:r>
        <w:rPr>
          <w:rFonts w:ascii="Times New Roman" w:hAnsi="Times New Roman" w:cs="Times New Roman"/>
          <w:sz w:val="24"/>
          <w:szCs w:val="24"/>
        </w:rPr>
        <w:t>Town Hall, 16 West</w:t>
      </w:r>
      <w:r w:rsidRPr="00385DF1">
        <w:rPr>
          <w:rFonts w:ascii="Times New Roman" w:hAnsi="Times New Roman" w:cs="Times New Roman"/>
          <w:sz w:val="24"/>
          <w:szCs w:val="24"/>
        </w:rPr>
        <w:t xml:space="preserve"> Main Street, Honeoye Falls, NY, 14472 at 7:00</w:t>
      </w:r>
      <w:r>
        <w:rPr>
          <w:rFonts w:ascii="Times New Roman" w:hAnsi="Times New Roman" w:cs="Times New Roman"/>
          <w:sz w:val="24"/>
          <w:szCs w:val="24"/>
        </w:rPr>
        <w:t xml:space="preserve"> pm. </w:t>
      </w:r>
    </w:p>
    <w:p w14:paraId="2B3DEFF7" w14:textId="77777777" w:rsidR="00F35E5D" w:rsidRPr="00385DF1" w:rsidRDefault="00F35E5D" w:rsidP="00F35E5D">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PRESENT:</w:t>
      </w:r>
      <w:r w:rsidRPr="00385DF1">
        <w:rPr>
          <w:rFonts w:ascii="Times New Roman" w:hAnsi="Times New Roman" w:cs="Times New Roman"/>
          <w:sz w:val="24"/>
          <w:szCs w:val="24"/>
        </w:rPr>
        <w:tab/>
        <w:t>Daniel Bassette</w:t>
      </w:r>
    </w:p>
    <w:p w14:paraId="022B9D9E" w14:textId="77777777" w:rsidR="00F35E5D" w:rsidRPr="00385DF1" w:rsidRDefault="00F35E5D" w:rsidP="00F35E5D">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Stephen Maxon</w:t>
      </w:r>
    </w:p>
    <w:p w14:paraId="5E4A636E" w14:textId="77777777" w:rsidR="00F35E5D" w:rsidRPr="00385DF1" w:rsidRDefault="00F35E5D" w:rsidP="00F35E5D">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Dustin Cichon</w:t>
      </w:r>
    </w:p>
    <w:p w14:paraId="66D5532B" w14:textId="77777777" w:rsidR="00F35E5D" w:rsidRDefault="00F35E5D" w:rsidP="00F35E5D">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 xml:space="preserve">Christian Mahood </w:t>
      </w:r>
    </w:p>
    <w:p w14:paraId="20E49228" w14:textId="77777777" w:rsidR="00F35E5D" w:rsidRDefault="00F35E5D" w:rsidP="00F35E5D">
      <w:pPr>
        <w:spacing w:after="0" w:line="240" w:lineRule="auto"/>
        <w:ind w:left="720" w:firstLine="720"/>
        <w:rPr>
          <w:rFonts w:ascii="Times New Roman" w:hAnsi="Times New Roman" w:cs="Times New Roman"/>
          <w:sz w:val="24"/>
          <w:szCs w:val="24"/>
        </w:rPr>
      </w:pPr>
      <w:r w:rsidRPr="00385DF1">
        <w:rPr>
          <w:rFonts w:ascii="Times New Roman" w:hAnsi="Times New Roman" w:cs="Times New Roman"/>
          <w:sz w:val="24"/>
          <w:szCs w:val="24"/>
        </w:rPr>
        <w:t>Stephen Tudhope</w:t>
      </w:r>
    </w:p>
    <w:p w14:paraId="7BC7D3D5" w14:textId="77777777" w:rsidR="00F35E5D" w:rsidRPr="00385DF1" w:rsidRDefault="00F35E5D" w:rsidP="00F35E5D">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C168146" w14:textId="77777777" w:rsidR="00F35E5D" w:rsidRDefault="00F35E5D" w:rsidP="00F35E5D">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ATTORNEY: </w:t>
      </w:r>
      <w:r>
        <w:rPr>
          <w:rFonts w:ascii="Times New Roman" w:hAnsi="Times New Roman" w:cs="Times New Roman"/>
          <w:sz w:val="24"/>
          <w:szCs w:val="24"/>
        </w:rPr>
        <w:t>David Hou</w:t>
      </w:r>
    </w:p>
    <w:p w14:paraId="466A2DAD" w14:textId="77777777" w:rsidR="00F35E5D" w:rsidRPr="00385DF1" w:rsidRDefault="00F35E5D" w:rsidP="00F35E5D">
      <w:pPr>
        <w:spacing w:after="0" w:line="240" w:lineRule="auto"/>
        <w:rPr>
          <w:rFonts w:ascii="Times New Roman" w:hAnsi="Times New Roman" w:cs="Times New Roman"/>
          <w:sz w:val="24"/>
          <w:szCs w:val="24"/>
        </w:rPr>
      </w:pPr>
    </w:p>
    <w:p w14:paraId="7267181E" w14:textId="77777777" w:rsidR="00F35E5D" w:rsidRDefault="00F35E5D" w:rsidP="00F35E5D">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OTHERS: </w:t>
      </w:r>
      <w:r>
        <w:rPr>
          <w:rFonts w:ascii="Times New Roman" w:hAnsi="Times New Roman" w:cs="Times New Roman"/>
          <w:sz w:val="24"/>
          <w:szCs w:val="24"/>
        </w:rPr>
        <w:t xml:space="preserve">Tom DuBois, Town Councilperson </w:t>
      </w:r>
    </w:p>
    <w:p w14:paraId="781521AB" w14:textId="77777777" w:rsidR="00F35E5D" w:rsidRPr="00385DF1" w:rsidRDefault="00F35E5D" w:rsidP="00F35E5D">
      <w:pPr>
        <w:spacing w:after="0" w:line="240" w:lineRule="auto"/>
        <w:rPr>
          <w:rFonts w:ascii="Times New Roman" w:hAnsi="Times New Roman" w:cs="Times New Roman"/>
          <w:sz w:val="24"/>
          <w:szCs w:val="24"/>
        </w:rPr>
      </w:pPr>
    </w:p>
    <w:p w14:paraId="5DB9972E" w14:textId="77777777" w:rsidR="00F35E5D" w:rsidRPr="00385DF1" w:rsidRDefault="00F35E5D" w:rsidP="00F35E5D">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Minutes were taken by Katrina Allen.</w:t>
      </w:r>
    </w:p>
    <w:p w14:paraId="33E99581" w14:textId="77777777" w:rsidR="00F35E5D" w:rsidRPr="00385DF1" w:rsidRDefault="00F35E5D" w:rsidP="00F35E5D">
      <w:pPr>
        <w:spacing w:after="0" w:line="240" w:lineRule="auto"/>
        <w:rPr>
          <w:rFonts w:ascii="Times New Roman" w:hAnsi="Times New Roman" w:cs="Times New Roman"/>
          <w:sz w:val="24"/>
          <w:szCs w:val="24"/>
        </w:rPr>
      </w:pPr>
    </w:p>
    <w:p w14:paraId="23194EE1" w14:textId="77777777" w:rsidR="00F35E5D" w:rsidRDefault="00F35E5D" w:rsidP="00F35E5D">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Bassette opened the meeting at </w:t>
      </w:r>
      <w:r>
        <w:rPr>
          <w:rFonts w:ascii="Times New Roman" w:hAnsi="Times New Roman" w:cs="Times New Roman"/>
          <w:sz w:val="24"/>
          <w:szCs w:val="24"/>
        </w:rPr>
        <w:t>7:00</w:t>
      </w:r>
      <w:r w:rsidRPr="00385DF1">
        <w:rPr>
          <w:rFonts w:ascii="Times New Roman" w:hAnsi="Times New Roman" w:cs="Times New Roman"/>
          <w:sz w:val="24"/>
          <w:szCs w:val="24"/>
        </w:rPr>
        <w:t xml:space="preserve"> pm.</w:t>
      </w:r>
    </w:p>
    <w:p w14:paraId="1CF3DF7D" w14:textId="77777777" w:rsidR="00F35E5D" w:rsidRDefault="00F35E5D" w:rsidP="00F35E5D">
      <w:pPr>
        <w:spacing w:after="0" w:line="240" w:lineRule="auto"/>
        <w:rPr>
          <w:rFonts w:ascii="Times New Roman" w:hAnsi="Times New Roman" w:cs="Times New Roman"/>
          <w:sz w:val="24"/>
          <w:szCs w:val="24"/>
        </w:rPr>
      </w:pPr>
    </w:p>
    <w:p w14:paraId="52D17867" w14:textId="77777777" w:rsidR="00F35E5D" w:rsidRPr="00385DF1" w:rsidRDefault="00F35E5D" w:rsidP="00F35E5D">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MINUTES</w:t>
      </w:r>
    </w:p>
    <w:p w14:paraId="4904F7E3" w14:textId="6627B39B" w:rsidR="00F35E5D" w:rsidRPr="00C130C1" w:rsidRDefault="00F35E5D" w:rsidP="00F35E5D">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w:t>
      </w:r>
      <w:r>
        <w:rPr>
          <w:rFonts w:ascii="Times New Roman" w:hAnsi="Times New Roman" w:cs="Times New Roman"/>
          <w:sz w:val="24"/>
          <w:szCs w:val="24"/>
        </w:rPr>
        <w:t xml:space="preserve">. </w:t>
      </w:r>
      <w:r>
        <w:rPr>
          <w:rFonts w:ascii="Times New Roman" w:hAnsi="Times New Roman" w:cs="Times New Roman"/>
          <w:sz w:val="24"/>
          <w:szCs w:val="24"/>
        </w:rPr>
        <w:t xml:space="preserve">Tudhope </w:t>
      </w:r>
      <w:r w:rsidRPr="00385DF1">
        <w:rPr>
          <w:rFonts w:ascii="Times New Roman" w:hAnsi="Times New Roman" w:cs="Times New Roman"/>
          <w:sz w:val="24"/>
          <w:szCs w:val="24"/>
        </w:rPr>
        <w:t>moved, second</w:t>
      </w:r>
      <w:r>
        <w:rPr>
          <w:rFonts w:ascii="Times New Roman" w:hAnsi="Times New Roman" w:cs="Times New Roman"/>
          <w:sz w:val="24"/>
          <w:szCs w:val="24"/>
        </w:rPr>
        <w:t>ed</w:t>
      </w:r>
      <w:r w:rsidRPr="00385DF1">
        <w:rPr>
          <w:rFonts w:ascii="Times New Roman" w:hAnsi="Times New Roman" w:cs="Times New Roman"/>
          <w:sz w:val="24"/>
          <w:szCs w:val="24"/>
        </w:rPr>
        <w:t xml:space="preserve"> by </w:t>
      </w:r>
      <w:r>
        <w:rPr>
          <w:rFonts w:ascii="Times New Roman" w:hAnsi="Times New Roman" w:cs="Times New Roman"/>
          <w:sz w:val="24"/>
          <w:szCs w:val="24"/>
        </w:rPr>
        <w:t xml:space="preserve">Mr. </w:t>
      </w:r>
      <w:r>
        <w:rPr>
          <w:rFonts w:ascii="Times New Roman" w:hAnsi="Times New Roman" w:cs="Times New Roman"/>
          <w:sz w:val="24"/>
          <w:szCs w:val="24"/>
        </w:rPr>
        <w:t>Cichon</w:t>
      </w:r>
      <w:r w:rsidRPr="00385DF1">
        <w:rPr>
          <w:rFonts w:ascii="Times New Roman" w:hAnsi="Times New Roman" w:cs="Times New Roman"/>
          <w:sz w:val="24"/>
          <w:szCs w:val="24"/>
        </w:rPr>
        <w:t xml:space="preserve"> to approve the minutes from </w:t>
      </w:r>
      <w:r>
        <w:rPr>
          <w:rFonts w:ascii="Times New Roman" w:hAnsi="Times New Roman" w:cs="Times New Roman"/>
          <w:sz w:val="24"/>
          <w:szCs w:val="24"/>
        </w:rPr>
        <w:t>February 23, 2023</w:t>
      </w:r>
      <w:r>
        <w:rPr>
          <w:rFonts w:ascii="Times New Roman" w:hAnsi="Times New Roman" w:cs="Times New Roman"/>
          <w:sz w:val="24"/>
          <w:szCs w:val="24"/>
        </w:rPr>
        <w:t xml:space="preserve"> meeting.  </w:t>
      </w:r>
    </w:p>
    <w:p w14:paraId="5EA68B97" w14:textId="77777777" w:rsidR="00F35E5D" w:rsidRPr="00BB1FBF" w:rsidRDefault="00F35E5D" w:rsidP="00F35E5D">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 </w:t>
      </w:r>
    </w:p>
    <w:p w14:paraId="36460EAD" w14:textId="77777777" w:rsidR="00F35E5D" w:rsidRPr="00BB1FBF" w:rsidRDefault="00F35E5D" w:rsidP="00F35E5D">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APPROVED</w:t>
      </w:r>
    </w:p>
    <w:p w14:paraId="38ADCF20" w14:textId="77777777" w:rsidR="00F35E5D" w:rsidRDefault="00F35E5D" w:rsidP="00F35E5D">
      <w:pPr>
        <w:spacing w:after="0" w:line="240" w:lineRule="auto"/>
        <w:rPr>
          <w:rFonts w:ascii="Times New Roman" w:hAnsi="Times New Roman" w:cs="Times New Roman"/>
          <w:sz w:val="24"/>
          <w:szCs w:val="24"/>
        </w:rPr>
      </w:pPr>
      <w:r w:rsidRPr="00BB1FBF">
        <w:rPr>
          <w:rFonts w:ascii="Times New Roman" w:hAnsi="Times New Roman" w:cs="Times New Roman"/>
          <w:sz w:val="24"/>
          <w:szCs w:val="24"/>
        </w:rPr>
        <w:t xml:space="preserve">Mr. Bassette – aye; Mr. Maxon – </w:t>
      </w:r>
      <w:r>
        <w:rPr>
          <w:rFonts w:ascii="Times New Roman" w:hAnsi="Times New Roman" w:cs="Times New Roman"/>
          <w:sz w:val="24"/>
          <w:szCs w:val="24"/>
        </w:rPr>
        <w:t>aye</w:t>
      </w:r>
      <w:r w:rsidRPr="00BB1FBF">
        <w:rPr>
          <w:rFonts w:ascii="Times New Roman" w:hAnsi="Times New Roman" w:cs="Times New Roman"/>
          <w:sz w:val="24"/>
          <w:szCs w:val="24"/>
        </w:rPr>
        <w:t>; Mr. Mahood – aye;</w:t>
      </w:r>
      <w:r>
        <w:rPr>
          <w:rFonts w:ascii="Times New Roman" w:hAnsi="Times New Roman" w:cs="Times New Roman"/>
          <w:sz w:val="24"/>
          <w:szCs w:val="24"/>
        </w:rPr>
        <w:t xml:space="preserve"> Mr. Tudhope – aye;</w:t>
      </w:r>
      <w:r w:rsidRPr="00BB1FBF">
        <w:rPr>
          <w:rFonts w:ascii="Times New Roman" w:hAnsi="Times New Roman" w:cs="Times New Roman"/>
          <w:sz w:val="24"/>
          <w:szCs w:val="24"/>
        </w:rPr>
        <w:t xml:space="preserve"> and Mr. Cichon – aye.</w:t>
      </w:r>
    </w:p>
    <w:p w14:paraId="7EEFD504" w14:textId="77777777" w:rsidR="00F35E5D" w:rsidRPr="00385DF1" w:rsidRDefault="00F35E5D" w:rsidP="00F35E5D">
      <w:pPr>
        <w:spacing w:after="0" w:line="240" w:lineRule="auto"/>
        <w:rPr>
          <w:rFonts w:ascii="Times New Roman" w:eastAsia="Times New Roman" w:hAnsi="Times New Roman" w:cs="Times New Roman"/>
          <w:b/>
          <w:sz w:val="24"/>
          <w:szCs w:val="24"/>
          <w:u w:val="single"/>
        </w:rPr>
      </w:pPr>
    </w:p>
    <w:p w14:paraId="51CBE4DA" w14:textId="2E0941AF" w:rsidR="00F35E5D" w:rsidRPr="00385DF1" w:rsidRDefault="00F35E5D" w:rsidP="00F35E5D">
      <w:pPr>
        <w:spacing w:after="0" w:line="240" w:lineRule="auto"/>
        <w:rPr>
          <w:rFonts w:ascii="Times New Roman" w:hAnsi="Times New Roman" w:cs="Times New Roman"/>
          <w:b/>
          <w:bCs/>
          <w:sz w:val="24"/>
          <w:szCs w:val="24"/>
          <w:u w:val="single"/>
        </w:rPr>
      </w:pPr>
      <w:bookmarkStart w:id="0" w:name="_Hlk50708477"/>
      <w:r>
        <w:rPr>
          <w:rFonts w:ascii="Times New Roman" w:hAnsi="Times New Roman" w:cs="Times New Roman"/>
          <w:b/>
          <w:bCs/>
          <w:sz w:val="24"/>
          <w:szCs w:val="24"/>
          <w:u w:val="single"/>
        </w:rPr>
        <w:t xml:space="preserve">KOELSCH </w:t>
      </w:r>
      <w:r w:rsidRPr="00385DF1">
        <w:rPr>
          <w:rFonts w:ascii="Times New Roman" w:hAnsi="Times New Roman" w:cs="Times New Roman"/>
          <w:b/>
          <w:bCs/>
          <w:sz w:val="24"/>
          <w:szCs w:val="24"/>
          <w:u w:val="single"/>
        </w:rPr>
        <w:t xml:space="preserve">AREA VARIANCE </w:t>
      </w:r>
      <w:bookmarkEnd w:id="0"/>
    </w:p>
    <w:p w14:paraId="39F3BA1D" w14:textId="77777777" w:rsidR="00F35E5D" w:rsidRDefault="00F35E5D" w:rsidP="00F35E5D">
      <w:pPr>
        <w:spacing w:after="0" w:line="240" w:lineRule="auto"/>
        <w:rPr>
          <w:rFonts w:ascii="Times New Roman" w:eastAsia="Times New Roman" w:hAnsi="Times New Roman" w:cs="Times New Roman"/>
          <w:sz w:val="24"/>
          <w:szCs w:val="24"/>
        </w:rPr>
      </w:pPr>
      <w:r w:rsidRPr="00F35E5D">
        <w:rPr>
          <w:rFonts w:ascii="Times New Roman" w:eastAsia="Times New Roman" w:hAnsi="Times New Roman" w:cs="Times New Roman"/>
          <w:sz w:val="24"/>
          <w:szCs w:val="24"/>
        </w:rPr>
        <w:t>An area variance application by Matt Koelsch and Erin Denney-Koelsch, 1065 Cheese Factory Road, Honeoye Falls, consisting of 1.57 acres to build a 510 square-foot addition with a front setback of 14.4 feet, whereas code requires a 60-foot front setback, and therefore requires an area variance. Zoned RA-1. Tax account no. 223.02-1-11.</w:t>
      </w:r>
    </w:p>
    <w:p w14:paraId="1858049A" w14:textId="35867C43" w:rsidR="00F35E5D" w:rsidRDefault="00F35E5D" w:rsidP="00F35E5D">
      <w:pPr>
        <w:spacing w:after="0" w:line="240" w:lineRule="auto"/>
        <w:rPr>
          <w:rFonts w:ascii="Times New Roman" w:hAnsi="Times New Roman" w:cs="Times New Roman"/>
          <w:sz w:val="24"/>
          <w:szCs w:val="24"/>
        </w:rPr>
      </w:pPr>
      <w:r>
        <w:rPr>
          <w:rFonts w:ascii="Times New Roman" w:hAnsi="Times New Roman" w:cs="Times New Roman"/>
          <w:sz w:val="24"/>
          <w:szCs w:val="24"/>
        </w:rPr>
        <w:br/>
        <w:t>Mr. Bassette opened the public hearing at 7:0</w:t>
      </w:r>
      <w:r>
        <w:rPr>
          <w:rFonts w:ascii="Times New Roman" w:hAnsi="Times New Roman" w:cs="Times New Roman"/>
          <w:sz w:val="24"/>
          <w:szCs w:val="24"/>
        </w:rPr>
        <w:t>1</w:t>
      </w:r>
      <w:r>
        <w:rPr>
          <w:rFonts w:ascii="Times New Roman" w:hAnsi="Times New Roman" w:cs="Times New Roman"/>
          <w:sz w:val="24"/>
          <w:szCs w:val="24"/>
        </w:rPr>
        <w:t xml:space="preserve"> pm. </w:t>
      </w:r>
    </w:p>
    <w:p w14:paraId="03B535E1" w14:textId="77777777" w:rsidR="00F35E5D" w:rsidRDefault="00F35E5D" w:rsidP="00F35E5D">
      <w:pPr>
        <w:spacing w:after="0" w:line="240" w:lineRule="auto"/>
        <w:rPr>
          <w:rFonts w:ascii="Times New Roman" w:hAnsi="Times New Roman" w:cs="Times New Roman"/>
          <w:sz w:val="24"/>
          <w:szCs w:val="24"/>
        </w:rPr>
      </w:pPr>
    </w:p>
    <w:p w14:paraId="59E0B97A" w14:textId="77777777" w:rsidR="00F35E5D" w:rsidRDefault="00F35E5D" w:rsidP="00F35E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waived reading the public notice as it was published in the Sentinel. </w:t>
      </w:r>
    </w:p>
    <w:p w14:paraId="1D3854C4" w14:textId="77777777" w:rsidR="00F35E5D" w:rsidRDefault="00F35E5D" w:rsidP="00F35E5D">
      <w:pPr>
        <w:spacing w:after="0" w:line="240" w:lineRule="auto"/>
        <w:rPr>
          <w:rFonts w:ascii="Times New Roman" w:hAnsi="Times New Roman" w:cs="Times New Roman"/>
          <w:sz w:val="24"/>
          <w:szCs w:val="24"/>
        </w:rPr>
      </w:pPr>
    </w:p>
    <w:p w14:paraId="151895B5" w14:textId="77777777" w:rsidR="00F35E5D" w:rsidRDefault="00F35E5D" w:rsidP="00F35E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the members of the Board were familiar with the property. They all were. </w:t>
      </w:r>
    </w:p>
    <w:p w14:paraId="37884360" w14:textId="10E6893E" w:rsidR="00F35E5D" w:rsidRDefault="00FA7EE7" w:rsidP="00F35E5D">
      <w:pPr>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Erin and Matt Koelsch were welcomed to the table. </w:t>
      </w:r>
    </w:p>
    <w:p w14:paraId="772BC70B" w14:textId="657FE1B0" w:rsidR="00DD5419" w:rsidRDefault="00DD5419" w:rsidP="00F35E5D">
      <w:pPr>
        <w:spacing w:after="0" w:line="240" w:lineRule="auto"/>
        <w:rPr>
          <w:rFonts w:ascii="Times New Roman" w:hAnsi="Times New Roman" w:cs="Times New Roman"/>
          <w:sz w:val="24"/>
          <w:szCs w:val="24"/>
        </w:rPr>
      </w:pPr>
    </w:p>
    <w:p w14:paraId="7601FDF7" w14:textId="6FAD8F61" w:rsidR="00DD5419" w:rsidRDefault="00DD5419" w:rsidP="00F35E5D">
      <w:pPr>
        <w:spacing w:after="0" w:line="240" w:lineRule="auto"/>
        <w:rPr>
          <w:rFonts w:ascii="Times New Roman" w:hAnsi="Times New Roman" w:cs="Times New Roman"/>
          <w:sz w:val="24"/>
          <w:szCs w:val="24"/>
        </w:rPr>
      </w:pPr>
      <w:r>
        <w:rPr>
          <w:rFonts w:ascii="Times New Roman" w:hAnsi="Times New Roman" w:cs="Times New Roman"/>
          <w:sz w:val="24"/>
          <w:szCs w:val="24"/>
        </w:rPr>
        <w:t>The applicants explained the house was built in 1835</w:t>
      </w:r>
      <w:r w:rsidR="00BC7A47">
        <w:rPr>
          <w:rFonts w:ascii="Times New Roman" w:hAnsi="Times New Roman" w:cs="Times New Roman"/>
          <w:sz w:val="24"/>
          <w:szCs w:val="24"/>
        </w:rPr>
        <w:t xml:space="preserve">, </w:t>
      </w:r>
      <w:r>
        <w:rPr>
          <w:rFonts w:ascii="Times New Roman" w:hAnsi="Times New Roman" w:cs="Times New Roman"/>
          <w:sz w:val="24"/>
          <w:szCs w:val="24"/>
        </w:rPr>
        <w:t>and they are running out of room for their children and them. They love where they live</w:t>
      </w:r>
      <w:r w:rsidR="00BC7A47">
        <w:rPr>
          <w:rFonts w:ascii="Times New Roman" w:hAnsi="Times New Roman" w:cs="Times New Roman"/>
          <w:sz w:val="24"/>
          <w:szCs w:val="24"/>
        </w:rPr>
        <w:t xml:space="preserve"> and </w:t>
      </w:r>
      <w:r>
        <w:rPr>
          <w:rFonts w:ascii="Times New Roman" w:hAnsi="Times New Roman" w:cs="Times New Roman"/>
          <w:sz w:val="24"/>
          <w:szCs w:val="24"/>
        </w:rPr>
        <w:t xml:space="preserve">they love their house and neighbors. </w:t>
      </w:r>
      <w:r w:rsidR="00BC7A47">
        <w:rPr>
          <w:rFonts w:ascii="Times New Roman" w:hAnsi="Times New Roman" w:cs="Times New Roman"/>
          <w:sz w:val="24"/>
          <w:szCs w:val="24"/>
        </w:rPr>
        <w:t xml:space="preserve">They are near the William’s Tree Farm, and the Williams have become “Grandparents” to their children. </w:t>
      </w:r>
      <w:r>
        <w:rPr>
          <w:rFonts w:ascii="Times New Roman" w:hAnsi="Times New Roman" w:cs="Times New Roman"/>
          <w:sz w:val="24"/>
          <w:szCs w:val="24"/>
        </w:rPr>
        <w:t>Their dining room is sloped, and it is difficult for the family to be around the dining room table. They decided they either had to move or do an addition</w:t>
      </w:r>
      <w:r w:rsidR="00BC7A47">
        <w:rPr>
          <w:rFonts w:ascii="Times New Roman" w:hAnsi="Times New Roman" w:cs="Times New Roman"/>
          <w:sz w:val="24"/>
          <w:szCs w:val="24"/>
        </w:rPr>
        <w:t xml:space="preserve">, and they did not want to move. </w:t>
      </w:r>
    </w:p>
    <w:p w14:paraId="27E31802" w14:textId="4E1CC670" w:rsidR="00DD5419" w:rsidRDefault="00DD5419" w:rsidP="00F35E5D">
      <w:pPr>
        <w:spacing w:after="0" w:line="240" w:lineRule="auto"/>
        <w:rPr>
          <w:rFonts w:ascii="Times New Roman" w:hAnsi="Times New Roman" w:cs="Times New Roman"/>
          <w:sz w:val="24"/>
          <w:szCs w:val="24"/>
        </w:rPr>
      </w:pPr>
    </w:p>
    <w:p w14:paraId="40F59BFE" w14:textId="490F35E2" w:rsidR="00DD5419" w:rsidRDefault="00DD5419" w:rsidP="00F35E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Koelsch went through the drawings with the Board. </w:t>
      </w:r>
    </w:p>
    <w:p w14:paraId="67930B98" w14:textId="0F30C706" w:rsidR="00DD5419" w:rsidRDefault="00DD5419" w:rsidP="00F35E5D">
      <w:pPr>
        <w:spacing w:after="0" w:line="240" w:lineRule="auto"/>
        <w:rPr>
          <w:rFonts w:ascii="Times New Roman" w:hAnsi="Times New Roman" w:cs="Times New Roman"/>
          <w:sz w:val="24"/>
          <w:szCs w:val="24"/>
        </w:rPr>
      </w:pPr>
    </w:p>
    <w:p w14:paraId="5D4FEDDF" w14:textId="70625C85" w:rsidR="00DD5419" w:rsidRDefault="00DD5419" w:rsidP="00F35E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Cichon asked about the floor joists and if there would be a crawl space. </w:t>
      </w:r>
    </w:p>
    <w:p w14:paraId="088443E5" w14:textId="77777777" w:rsidR="00BC7A47" w:rsidRDefault="00BC7A47" w:rsidP="00F35E5D">
      <w:pPr>
        <w:spacing w:after="0" w:line="240" w:lineRule="auto"/>
        <w:rPr>
          <w:rFonts w:ascii="Times New Roman" w:hAnsi="Times New Roman" w:cs="Times New Roman"/>
          <w:sz w:val="24"/>
          <w:szCs w:val="24"/>
        </w:rPr>
      </w:pPr>
    </w:p>
    <w:p w14:paraId="191E9E3F" w14:textId="7F41B314" w:rsidR="00DD5419" w:rsidRDefault="00DD5419" w:rsidP="00F35E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discussed the plans and the depth of the crawlspace. </w:t>
      </w:r>
    </w:p>
    <w:p w14:paraId="16800101" w14:textId="47B3303F" w:rsidR="00DD5419" w:rsidRDefault="00DD5419" w:rsidP="00F35E5D">
      <w:pPr>
        <w:spacing w:after="0" w:line="240" w:lineRule="auto"/>
        <w:rPr>
          <w:rFonts w:ascii="Times New Roman" w:hAnsi="Times New Roman" w:cs="Times New Roman"/>
          <w:sz w:val="24"/>
          <w:szCs w:val="24"/>
        </w:rPr>
      </w:pPr>
    </w:p>
    <w:p w14:paraId="16CA3CB2" w14:textId="267C8851" w:rsidR="00DD5419" w:rsidRDefault="00DD5419" w:rsidP="00F35E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the applicants if they had considered an addition on the garage. The applicants said they did, but the garage is in bad shape. </w:t>
      </w:r>
    </w:p>
    <w:p w14:paraId="12865C0D" w14:textId="47862348" w:rsidR="00DD5419" w:rsidRDefault="00DD5419" w:rsidP="00F35E5D">
      <w:pPr>
        <w:spacing w:after="0" w:line="240" w:lineRule="auto"/>
        <w:rPr>
          <w:rFonts w:ascii="Times New Roman" w:hAnsi="Times New Roman" w:cs="Times New Roman"/>
          <w:sz w:val="24"/>
          <w:szCs w:val="24"/>
        </w:rPr>
      </w:pPr>
    </w:p>
    <w:p w14:paraId="000462B8" w14:textId="62D166B1" w:rsidR="00DD5419" w:rsidRDefault="00DD5419" w:rsidP="00F35E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Koelsch </w:t>
      </w:r>
      <w:r w:rsidR="00AA3D3D">
        <w:rPr>
          <w:rFonts w:ascii="Times New Roman" w:hAnsi="Times New Roman" w:cs="Times New Roman"/>
          <w:sz w:val="24"/>
          <w:szCs w:val="24"/>
        </w:rPr>
        <w:t xml:space="preserve">stated the ground slopes to the north, and there is no room to add on to the back of the house. There is a covered porch on the other side and two wells. This is the only </w:t>
      </w:r>
      <w:r w:rsidR="00BC7A47">
        <w:rPr>
          <w:rFonts w:ascii="Times New Roman" w:hAnsi="Times New Roman" w:cs="Times New Roman"/>
          <w:sz w:val="24"/>
          <w:szCs w:val="24"/>
        </w:rPr>
        <w:t>spot</w:t>
      </w:r>
      <w:r w:rsidR="00AA3D3D">
        <w:rPr>
          <w:rFonts w:ascii="Times New Roman" w:hAnsi="Times New Roman" w:cs="Times New Roman"/>
          <w:sz w:val="24"/>
          <w:szCs w:val="24"/>
        </w:rPr>
        <w:t xml:space="preserve"> to build. He said it also helps with their entryway.</w:t>
      </w:r>
    </w:p>
    <w:p w14:paraId="0C79B26D" w14:textId="33BEB626" w:rsidR="00AA3D3D" w:rsidRDefault="00AA3D3D" w:rsidP="00F35E5D">
      <w:pPr>
        <w:spacing w:after="0" w:line="240" w:lineRule="auto"/>
        <w:rPr>
          <w:rFonts w:ascii="Times New Roman" w:hAnsi="Times New Roman" w:cs="Times New Roman"/>
          <w:sz w:val="24"/>
          <w:szCs w:val="24"/>
        </w:rPr>
      </w:pPr>
    </w:p>
    <w:p w14:paraId="365E8C46" w14:textId="305A4F61" w:rsidR="00AA3D3D" w:rsidRDefault="00AA3D3D" w:rsidP="00F35E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and applicant discussed the location of the septic. Mr. Koelsch showed the location on the plans. </w:t>
      </w:r>
    </w:p>
    <w:p w14:paraId="13A40B5E" w14:textId="1754C16F" w:rsidR="00AA3D3D" w:rsidRDefault="00AA3D3D" w:rsidP="00F35E5D">
      <w:pPr>
        <w:spacing w:after="0" w:line="240" w:lineRule="auto"/>
        <w:rPr>
          <w:rFonts w:ascii="Times New Roman" w:hAnsi="Times New Roman" w:cs="Times New Roman"/>
          <w:sz w:val="24"/>
          <w:szCs w:val="24"/>
        </w:rPr>
      </w:pPr>
    </w:p>
    <w:p w14:paraId="298D8037" w14:textId="65165005" w:rsidR="00AA3D3D" w:rsidRDefault="00AA3D3D" w:rsidP="00F35E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Cichon commended the applicants on the plans. He asked about the fireplace and if it would be woodburning, pellet, or gas. The applicants said it will be woodburning. </w:t>
      </w:r>
    </w:p>
    <w:p w14:paraId="2C821F83" w14:textId="2408C981" w:rsidR="00DD5419" w:rsidRDefault="00DD5419" w:rsidP="00F35E5D">
      <w:pPr>
        <w:spacing w:after="0" w:line="240" w:lineRule="auto"/>
        <w:rPr>
          <w:rFonts w:ascii="Times New Roman" w:hAnsi="Times New Roman" w:cs="Times New Roman"/>
          <w:sz w:val="24"/>
          <w:szCs w:val="24"/>
        </w:rPr>
      </w:pPr>
    </w:p>
    <w:p w14:paraId="00270CBE" w14:textId="0459914E" w:rsidR="00AA3D3D" w:rsidRDefault="00AA3D3D" w:rsidP="00F35E5D">
      <w:pPr>
        <w:spacing w:after="0" w:line="240" w:lineRule="auto"/>
        <w:rPr>
          <w:rFonts w:ascii="Times New Roman" w:hAnsi="Times New Roman" w:cs="Times New Roman"/>
          <w:sz w:val="24"/>
          <w:szCs w:val="24"/>
        </w:rPr>
      </w:pPr>
      <w:r>
        <w:rPr>
          <w:rFonts w:ascii="Times New Roman" w:hAnsi="Times New Roman" w:cs="Times New Roman"/>
          <w:sz w:val="24"/>
          <w:szCs w:val="24"/>
        </w:rPr>
        <w:t>Mr. Cichon advised to have the flue drop to the crawlspace as it would eliminate</w:t>
      </w:r>
      <w:r w:rsidR="00BC7A47">
        <w:rPr>
          <w:rFonts w:ascii="Times New Roman" w:hAnsi="Times New Roman" w:cs="Times New Roman"/>
          <w:sz w:val="24"/>
          <w:szCs w:val="24"/>
        </w:rPr>
        <w:t xml:space="preserve"> removing the</w:t>
      </w:r>
      <w:r>
        <w:rPr>
          <w:rFonts w:ascii="Times New Roman" w:hAnsi="Times New Roman" w:cs="Times New Roman"/>
          <w:sz w:val="24"/>
          <w:szCs w:val="24"/>
        </w:rPr>
        <w:t xml:space="preserve"> ash within the living space. The applicants thanked Mr. Cichon for this information and </w:t>
      </w:r>
      <w:r w:rsidR="00BC7A47">
        <w:rPr>
          <w:rFonts w:ascii="Times New Roman" w:hAnsi="Times New Roman" w:cs="Times New Roman"/>
          <w:sz w:val="24"/>
          <w:szCs w:val="24"/>
        </w:rPr>
        <w:t>said</w:t>
      </w:r>
      <w:r>
        <w:rPr>
          <w:rFonts w:ascii="Times New Roman" w:hAnsi="Times New Roman" w:cs="Times New Roman"/>
          <w:sz w:val="24"/>
          <w:szCs w:val="24"/>
        </w:rPr>
        <w:t xml:space="preserve"> for a 200-year-old house, there is no fireplace. </w:t>
      </w:r>
    </w:p>
    <w:p w14:paraId="2ED0F7FB" w14:textId="21C6309A" w:rsidR="00AA3D3D" w:rsidRDefault="00AA3D3D" w:rsidP="00F35E5D">
      <w:pPr>
        <w:spacing w:after="0" w:line="240" w:lineRule="auto"/>
        <w:rPr>
          <w:rFonts w:ascii="Times New Roman" w:hAnsi="Times New Roman" w:cs="Times New Roman"/>
          <w:sz w:val="24"/>
          <w:szCs w:val="24"/>
        </w:rPr>
      </w:pPr>
    </w:p>
    <w:p w14:paraId="4B43444F" w14:textId="67F794E5" w:rsidR="00AA3D3D" w:rsidRDefault="00AA3D3D" w:rsidP="00F35E5D">
      <w:pPr>
        <w:spacing w:after="0" w:line="240" w:lineRule="auto"/>
        <w:rPr>
          <w:rFonts w:ascii="Times New Roman" w:hAnsi="Times New Roman" w:cs="Times New Roman"/>
          <w:sz w:val="24"/>
          <w:szCs w:val="24"/>
        </w:rPr>
      </w:pPr>
      <w:r>
        <w:rPr>
          <w:rFonts w:ascii="Times New Roman" w:hAnsi="Times New Roman" w:cs="Times New Roman"/>
          <w:sz w:val="24"/>
          <w:szCs w:val="24"/>
        </w:rPr>
        <w:t>The heat from the fireplace and forced air of the home w</w:t>
      </w:r>
      <w:r w:rsidR="009C1F51">
        <w:rPr>
          <w:rFonts w:ascii="Times New Roman" w:hAnsi="Times New Roman" w:cs="Times New Roman"/>
          <w:sz w:val="24"/>
          <w:szCs w:val="24"/>
        </w:rPr>
        <w:t xml:space="preserve">ere </w:t>
      </w:r>
      <w:r>
        <w:rPr>
          <w:rFonts w:ascii="Times New Roman" w:hAnsi="Times New Roman" w:cs="Times New Roman"/>
          <w:sz w:val="24"/>
          <w:szCs w:val="24"/>
        </w:rPr>
        <w:t xml:space="preserve">discussed. </w:t>
      </w:r>
    </w:p>
    <w:p w14:paraId="3BDC61EB" w14:textId="10A5539C" w:rsidR="00AA3D3D" w:rsidRDefault="00AA3D3D" w:rsidP="00F35E5D">
      <w:pPr>
        <w:spacing w:after="0" w:line="240" w:lineRule="auto"/>
        <w:rPr>
          <w:rFonts w:ascii="Times New Roman" w:hAnsi="Times New Roman" w:cs="Times New Roman"/>
          <w:sz w:val="24"/>
          <w:szCs w:val="24"/>
        </w:rPr>
      </w:pPr>
    </w:p>
    <w:p w14:paraId="31854171" w14:textId="6696C221" w:rsidR="00AA3D3D" w:rsidRDefault="00AA3D3D" w:rsidP="00F35E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said there was a note about adding on to the garage. The applicants said that will be in the future and had the plans marked where theoretically it would be done. </w:t>
      </w:r>
    </w:p>
    <w:p w14:paraId="40A26BE4" w14:textId="3211E5FE" w:rsidR="00AA3D3D" w:rsidRDefault="00AA3D3D" w:rsidP="00F35E5D">
      <w:pPr>
        <w:spacing w:after="0" w:line="240" w:lineRule="auto"/>
        <w:rPr>
          <w:rFonts w:ascii="Times New Roman" w:hAnsi="Times New Roman" w:cs="Times New Roman"/>
          <w:sz w:val="24"/>
          <w:szCs w:val="24"/>
        </w:rPr>
      </w:pPr>
    </w:p>
    <w:p w14:paraId="73B104C8" w14:textId="537B1AE1" w:rsidR="00AA3D3D" w:rsidRDefault="00AA3D3D" w:rsidP="00F35E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the Board if there were any other questions. There were none. </w:t>
      </w:r>
    </w:p>
    <w:p w14:paraId="34C31A95" w14:textId="3BDF8EBC" w:rsidR="00AA3D3D" w:rsidRDefault="00AA3D3D" w:rsidP="00F35E5D">
      <w:pPr>
        <w:spacing w:after="0" w:line="240" w:lineRule="auto"/>
        <w:rPr>
          <w:rFonts w:ascii="Times New Roman" w:hAnsi="Times New Roman" w:cs="Times New Roman"/>
          <w:sz w:val="24"/>
          <w:szCs w:val="24"/>
        </w:rPr>
      </w:pPr>
    </w:p>
    <w:p w14:paraId="5DEA614F" w14:textId="23767945" w:rsidR="00FA7EE7" w:rsidRDefault="00AA3D3D" w:rsidP="00F35E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waived the formal asking of the five questions as they were answered through discussion and on the drawings. </w:t>
      </w:r>
    </w:p>
    <w:p w14:paraId="32B9F66E" w14:textId="77777777" w:rsidR="00F35E5D" w:rsidRDefault="00F35E5D" w:rsidP="00F35E5D">
      <w:pPr>
        <w:spacing w:after="0" w:line="240" w:lineRule="auto"/>
        <w:rPr>
          <w:rFonts w:ascii="Times New Roman" w:hAnsi="Times New Roman" w:cs="Times New Roman"/>
          <w:sz w:val="24"/>
          <w:szCs w:val="24"/>
        </w:rPr>
      </w:pPr>
    </w:p>
    <w:p w14:paraId="6AA3BF35" w14:textId="77777777" w:rsidR="00F35E5D" w:rsidRPr="00427AB8" w:rsidRDefault="00F35E5D" w:rsidP="00F35E5D">
      <w:pPr>
        <w:spacing w:after="0" w:line="240" w:lineRule="auto"/>
        <w:rPr>
          <w:rFonts w:ascii="Times New Roman" w:hAnsi="Times New Roman" w:cs="Times New Roman"/>
          <w:b/>
          <w:bCs/>
          <w:sz w:val="24"/>
          <w:szCs w:val="24"/>
          <w:u w:val="single"/>
        </w:rPr>
      </w:pPr>
      <w:r w:rsidRPr="00427AB8">
        <w:rPr>
          <w:rFonts w:ascii="Times New Roman" w:hAnsi="Times New Roman" w:cs="Times New Roman"/>
          <w:b/>
          <w:bCs/>
          <w:sz w:val="24"/>
          <w:szCs w:val="24"/>
          <w:u w:val="single"/>
        </w:rPr>
        <w:t>PUBLIC COMMENT</w:t>
      </w:r>
    </w:p>
    <w:p w14:paraId="26EB3EF4" w14:textId="77777777" w:rsidR="00F35E5D" w:rsidRPr="00427AB8" w:rsidRDefault="00F35E5D" w:rsidP="00F35E5D">
      <w:pPr>
        <w:spacing w:after="0" w:line="240" w:lineRule="auto"/>
        <w:rPr>
          <w:rFonts w:ascii="Times New Roman" w:hAnsi="Times New Roman" w:cs="Times New Roman"/>
          <w:sz w:val="24"/>
          <w:szCs w:val="24"/>
        </w:rPr>
      </w:pPr>
      <w:r w:rsidRPr="00427AB8">
        <w:rPr>
          <w:rFonts w:ascii="Times New Roman" w:hAnsi="Times New Roman" w:cs="Times New Roman"/>
          <w:sz w:val="24"/>
          <w:szCs w:val="24"/>
        </w:rPr>
        <w:t>None</w:t>
      </w:r>
    </w:p>
    <w:p w14:paraId="29DAE34B" w14:textId="77777777" w:rsidR="00F35E5D" w:rsidRPr="00C81932" w:rsidRDefault="00F35E5D" w:rsidP="00F35E5D">
      <w:pPr>
        <w:spacing w:after="0" w:line="240" w:lineRule="auto"/>
        <w:rPr>
          <w:rFonts w:ascii="Times New Roman" w:hAnsi="Times New Roman" w:cs="Times New Roman"/>
          <w:sz w:val="24"/>
          <w:szCs w:val="24"/>
        </w:rPr>
      </w:pPr>
    </w:p>
    <w:p w14:paraId="4D4E871E" w14:textId="77777777" w:rsidR="00F35E5D" w:rsidRPr="00C81932" w:rsidRDefault="00F35E5D" w:rsidP="00F35E5D">
      <w:pPr>
        <w:spacing w:after="0" w:line="240" w:lineRule="auto"/>
        <w:rPr>
          <w:rFonts w:ascii="Times New Roman" w:hAnsi="Times New Roman" w:cs="Times New Roman"/>
          <w:b/>
          <w:sz w:val="24"/>
          <w:szCs w:val="24"/>
          <w:u w:val="single"/>
        </w:rPr>
      </w:pPr>
      <w:r w:rsidRPr="00C81932">
        <w:rPr>
          <w:rFonts w:ascii="Times New Roman" w:hAnsi="Times New Roman" w:cs="Times New Roman"/>
          <w:b/>
          <w:sz w:val="24"/>
          <w:szCs w:val="24"/>
          <w:u w:val="single"/>
        </w:rPr>
        <w:t>MOTION</w:t>
      </w:r>
    </w:p>
    <w:p w14:paraId="3B88CD5D" w14:textId="789A9805" w:rsidR="00F35E5D" w:rsidRPr="00AA3D3D" w:rsidRDefault="00F35E5D" w:rsidP="00AA3D3D">
      <w:pPr>
        <w:spacing w:after="0" w:line="240" w:lineRule="auto"/>
        <w:rPr>
          <w:rFonts w:ascii="Times New Roman" w:hAnsi="Times New Roman" w:cs="Times New Roman"/>
          <w:sz w:val="24"/>
          <w:szCs w:val="24"/>
        </w:rPr>
      </w:pPr>
      <w:r w:rsidRPr="00C81932">
        <w:rPr>
          <w:rFonts w:ascii="Times New Roman" w:hAnsi="Times New Roman" w:cs="Times New Roman"/>
          <w:sz w:val="24"/>
          <w:szCs w:val="24"/>
        </w:rPr>
        <w:t xml:space="preserve">Mr. </w:t>
      </w:r>
      <w:r>
        <w:rPr>
          <w:rFonts w:ascii="Times New Roman" w:hAnsi="Times New Roman" w:cs="Times New Roman"/>
          <w:sz w:val="24"/>
          <w:szCs w:val="24"/>
        </w:rPr>
        <w:t xml:space="preserve">Maxon </w:t>
      </w:r>
      <w:r w:rsidRPr="00C81932">
        <w:rPr>
          <w:rFonts w:ascii="Times New Roman" w:hAnsi="Times New Roman" w:cs="Times New Roman"/>
          <w:sz w:val="24"/>
          <w:szCs w:val="24"/>
        </w:rPr>
        <w:t>moved, second</w:t>
      </w:r>
      <w:r>
        <w:rPr>
          <w:rFonts w:ascii="Times New Roman" w:hAnsi="Times New Roman" w:cs="Times New Roman"/>
          <w:sz w:val="24"/>
          <w:szCs w:val="24"/>
        </w:rPr>
        <w:t>ed</w:t>
      </w:r>
      <w:r w:rsidRPr="00C81932">
        <w:rPr>
          <w:rFonts w:ascii="Times New Roman" w:hAnsi="Times New Roman" w:cs="Times New Roman"/>
          <w:sz w:val="24"/>
          <w:szCs w:val="24"/>
        </w:rPr>
        <w:t xml:space="preserve"> by Mr.</w:t>
      </w:r>
      <w:r>
        <w:rPr>
          <w:rFonts w:ascii="Times New Roman" w:hAnsi="Times New Roman" w:cs="Times New Roman"/>
          <w:sz w:val="24"/>
          <w:szCs w:val="24"/>
        </w:rPr>
        <w:t xml:space="preserve"> Mahood</w:t>
      </w:r>
      <w:r w:rsidRPr="00C81932">
        <w:rPr>
          <w:rFonts w:ascii="Times New Roman" w:hAnsi="Times New Roman" w:cs="Times New Roman"/>
          <w:sz w:val="24"/>
          <w:szCs w:val="24"/>
        </w:rPr>
        <w:t>, to close the public hearing at 7:</w:t>
      </w:r>
      <w:r>
        <w:rPr>
          <w:rFonts w:ascii="Times New Roman" w:hAnsi="Times New Roman" w:cs="Times New Roman"/>
          <w:sz w:val="24"/>
          <w:szCs w:val="24"/>
        </w:rPr>
        <w:t>0</w:t>
      </w:r>
      <w:r>
        <w:rPr>
          <w:rFonts w:ascii="Times New Roman" w:hAnsi="Times New Roman" w:cs="Times New Roman"/>
          <w:sz w:val="24"/>
          <w:szCs w:val="24"/>
        </w:rPr>
        <w:t>9</w:t>
      </w:r>
      <w:r w:rsidRPr="00C81932">
        <w:rPr>
          <w:rFonts w:ascii="Times New Roman" w:hAnsi="Times New Roman" w:cs="Times New Roman"/>
          <w:sz w:val="24"/>
          <w:szCs w:val="24"/>
        </w:rPr>
        <w:t xml:space="preserve"> pm.  </w:t>
      </w:r>
    </w:p>
    <w:p w14:paraId="7C231E49" w14:textId="6DF7FDCB" w:rsidR="00F35E5D" w:rsidRPr="00C81932" w:rsidRDefault="00F35E5D" w:rsidP="00F35E5D">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 </w:t>
      </w:r>
    </w:p>
    <w:p w14:paraId="6A4DD406" w14:textId="77777777" w:rsidR="00F35E5D" w:rsidRPr="00BB1FBF" w:rsidRDefault="00F35E5D" w:rsidP="00F35E5D">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APPROVED</w:t>
      </w:r>
    </w:p>
    <w:p w14:paraId="46CBCD9C" w14:textId="77777777" w:rsidR="00F35E5D" w:rsidRDefault="00F35E5D" w:rsidP="00F35E5D">
      <w:pPr>
        <w:spacing w:after="0" w:line="240" w:lineRule="auto"/>
        <w:rPr>
          <w:rFonts w:ascii="Times New Roman" w:hAnsi="Times New Roman" w:cs="Times New Roman"/>
          <w:sz w:val="24"/>
          <w:szCs w:val="24"/>
        </w:rPr>
      </w:pPr>
      <w:r w:rsidRPr="00BB1FBF">
        <w:rPr>
          <w:rFonts w:ascii="Times New Roman" w:hAnsi="Times New Roman" w:cs="Times New Roman"/>
          <w:sz w:val="24"/>
          <w:szCs w:val="24"/>
        </w:rPr>
        <w:t xml:space="preserve">Mr. Bassette – aye; Mr. Maxon – </w:t>
      </w:r>
      <w:r>
        <w:rPr>
          <w:rFonts w:ascii="Times New Roman" w:hAnsi="Times New Roman" w:cs="Times New Roman"/>
          <w:sz w:val="24"/>
          <w:szCs w:val="24"/>
        </w:rPr>
        <w:t>aye</w:t>
      </w:r>
      <w:r w:rsidRPr="00BB1FBF">
        <w:rPr>
          <w:rFonts w:ascii="Times New Roman" w:hAnsi="Times New Roman" w:cs="Times New Roman"/>
          <w:sz w:val="24"/>
          <w:szCs w:val="24"/>
        </w:rPr>
        <w:t>; Mr. Mahood – aye;</w:t>
      </w:r>
      <w:r>
        <w:rPr>
          <w:rFonts w:ascii="Times New Roman" w:hAnsi="Times New Roman" w:cs="Times New Roman"/>
          <w:sz w:val="24"/>
          <w:szCs w:val="24"/>
        </w:rPr>
        <w:t xml:space="preserve"> Mr. Tudhope – aye;</w:t>
      </w:r>
      <w:r w:rsidRPr="00BB1FBF">
        <w:rPr>
          <w:rFonts w:ascii="Times New Roman" w:hAnsi="Times New Roman" w:cs="Times New Roman"/>
          <w:sz w:val="24"/>
          <w:szCs w:val="24"/>
        </w:rPr>
        <w:t xml:space="preserve"> and Mr. Cichon – aye</w:t>
      </w:r>
    </w:p>
    <w:p w14:paraId="139BB4F0" w14:textId="77777777" w:rsidR="00F35E5D" w:rsidRDefault="00F35E5D" w:rsidP="00F35E5D">
      <w:pPr>
        <w:spacing w:after="0" w:line="240" w:lineRule="auto"/>
        <w:rPr>
          <w:rFonts w:ascii="Times New Roman" w:hAnsi="Times New Roman" w:cs="Times New Roman"/>
          <w:bCs/>
          <w:sz w:val="24"/>
          <w:szCs w:val="24"/>
        </w:rPr>
      </w:pPr>
    </w:p>
    <w:p w14:paraId="577917CE" w14:textId="17E86747" w:rsidR="00F35E5D" w:rsidRDefault="00F35E5D" w:rsidP="00F35E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discussed the </w:t>
      </w:r>
      <w:r>
        <w:rPr>
          <w:rFonts w:ascii="Times New Roman" w:hAnsi="Times New Roman" w:cs="Times New Roman"/>
          <w:sz w:val="24"/>
          <w:szCs w:val="24"/>
        </w:rPr>
        <w:t xml:space="preserve">Koelsch </w:t>
      </w:r>
      <w:r>
        <w:rPr>
          <w:rFonts w:ascii="Times New Roman" w:hAnsi="Times New Roman" w:cs="Times New Roman"/>
          <w:sz w:val="24"/>
          <w:szCs w:val="24"/>
        </w:rPr>
        <w:t xml:space="preserve">Area Variance determination. </w:t>
      </w:r>
    </w:p>
    <w:p w14:paraId="5B9311A7" w14:textId="77777777" w:rsidR="00F35E5D" w:rsidRDefault="00F35E5D" w:rsidP="00F35E5D">
      <w:pPr>
        <w:spacing w:after="0" w:line="240" w:lineRule="auto"/>
        <w:rPr>
          <w:rFonts w:ascii="Times New Roman" w:hAnsi="Times New Roman" w:cs="Times New Roman"/>
          <w:sz w:val="24"/>
          <w:szCs w:val="24"/>
        </w:rPr>
      </w:pPr>
    </w:p>
    <w:p w14:paraId="34190903" w14:textId="77777777" w:rsidR="00F35E5D" w:rsidRPr="00762368" w:rsidRDefault="00F35E5D" w:rsidP="00F35E5D">
      <w:pPr>
        <w:spacing w:after="0" w:line="240" w:lineRule="auto"/>
        <w:rPr>
          <w:rFonts w:ascii="Times New Roman" w:hAnsi="Times New Roman" w:cs="Times New Roman"/>
          <w:sz w:val="24"/>
          <w:szCs w:val="24"/>
        </w:rPr>
      </w:pPr>
      <w:r w:rsidRPr="00BB1FBF">
        <w:rPr>
          <w:rFonts w:ascii="Times New Roman" w:hAnsi="Times New Roman" w:cs="Times New Roman"/>
          <w:b/>
          <w:sz w:val="24"/>
          <w:szCs w:val="24"/>
          <w:u w:val="single"/>
        </w:rPr>
        <w:t>MOTION</w:t>
      </w:r>
    </w:p>
    <w:p w14:paraId="361CDE71" w14:textId="68EF7639" w:rsidR="00AA3D3D" w:rsidRPr="009C1F51" w:rsidRDefault="00F35E5D" w:rsidP="00F35E5D">
      <w:pPr>
        <w:spacing w:after="0" w:line="240" w:lineRule="auto"/>
        <w:rPr>
          <w:rFonts w:ascii="Times New Roman" w:hAnsi="Times New Roman" w:cs="Times New Roman"/>
          <w:sz w:val="24"/>
          <w:szCs w:val="24"/>
        </w:rPr>
      </w:pPr>
      <w:r w:rsidRPr="00C81932">
        <w:rPr>
          <w:rFonts w:ascii="Times New Roman" w:hAnsi="Times New Roman" w:cs="Times New Roman"/>
          <w:sz w:val="24"/>
          <w:szCs w:val="24"/>
        </w:rPr>
        <w:t xml:space="preserve">Mr. </w:t>
      </w:r>
      <w:r>
        <w:rPr>
          <w:rFonts w:ascii="Times New Roman" w:hAnsi="Times New Roman" w:cs="Times New Roman"/>
          <w:sz w:val="24"/>
          <w:szCs w:val="24"/>
        </w:rPr>
        <w:t>Tudhope</w:t>
      </w:r>
      <w:r w:rsidRPr="00C81932">
        <w:rPr>
          <w:rFonts w:ascii="Times New Roman" w:hAnsi="Times New Roman" w:cs="Times New Roman"/>
          <w:sz w:val="24"/>
          <w:szCs w:val="24"/>
        </w:rPr>
        <w:t xml:space="preserve"> moved, second</w:t>
      </w:r>
      <w:r>
        <w:rPr>
          <w:rFonts w:ascii="Times New Roman" w:hAnsi="Times New Roman" w:cs="Times New Roman"/>
          <w:sz w:val="24"/>
          <w:szCs w:val="24"/>
        </w:rPr>
        <w:t>ed</w:t>
      </w:r>
      <w:r w:rsidRPr="00C81932">
        <w:rPr>
          <w:rFonts w:ascii="Times New Roman" w:hAnsi="Times New Roman" w:cs="Times New Roman"/>
          <w:sz w:val="24"/>
          <w:szCs w:val="24"/>
        </w:rPr>
        <w:t xml:space="preserve"> by </w:t>
      </w:r>
      <w:r>
        <w:rPr>
          <w:rFonts w:ascii="Times New Roman" w:hAnsi="Times New Roman" w:cs="Times New Roman"/>
          <w:sz w:val="24"/>
          <w:szCs w:val="24"/>
        </w:rPr>
        <w:t xml:space="preserve">Mr. Cichon to approve </w:t>
      </w:r>
      <w:r>
        <w:rPr>
          <w:rFonts w:ascii="Times New Roman" w:hAnsi="Times New Roman" w:cs="Times New Roman"/>
          <w:sz w:val="24"/>
          <w:szCs w:val="24"/>
        </w:rPr>
        <w:t>the Koelsch</w:t>
      </w:r>
      <w:r>
        <w:rPr>
          <w:rFonts w:ascii="Times New Roman" w:hAnsi="Times New Roman" w:cs="Times New Roman"/>
          <w:sz w:val="24"/>
          <w:szCs w:val="24"/>
        </w:rPr>
        <w:t xml:space="preserve"> Area Variance</w:t>
      </w:r>
      <w:r w:rsidR="009C1F51">
        <w:rPr>
          <w:rFonts w:ascii="Times New Roman" w:hAnsi="Times New Roman" w:cs="Times New Roman"/>
          <w:sz w:val="24"/>
          <w:szCs w:val="24"/>
        </w:rPr>
        <w:t xml:space="preserve">. </w:t>
      </w:r>
    </w:p>
    <w:p w14:paraId="4EDC5707" w14:textId="77777777" w:rsidR="00AA3D3D" w:rsidRDefault="00AA3D3D" w:rsidP="00F35E5D">
      <w:pPr>
        <w:spacing w:after="0" w:line="240" w:lineRule="auto"/>
        <w:rPr>
          <w:rFonts w:ascii="Times New Roman" w:hAnsi="Times New Roman" w:cs="Times New Roman"/>
          <w:b/>
          <w:sz w:val="24"/>
          <w:szCs w:val="24"/>
          <w:u w:val="single"/>
        </w:rPr>
      </w:pPr>
    </w:p>
    <w:p w14:paraId="617B42F9" w14:textId="0C8E6C45" w:rsidR="00F35E5D" w:rsidRPr="00BB1FBF" w:rsidRDefault="00F35E5D" w:rsidP="00F35E5D">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APPROVED</w:t>
      </w:r>
    </w:p>
    <w:p w14:paraId="50C529B1" w14:textId="77777777" w:rsidR="00F35E5D" w:rsidRDefault="00F35E5D" w:rsidP="00F35E5D">
      <w:pPr>
        <w:spacing w:after="0" w:line="240" w:lineRule="auto"/>
        <w:rPr>
          <w:rFonts w:ascii="Times New Roman" w:hAnsi="Times New Roman" w:cs="Times New Roman"/>
          <w:sz w:val="24"/>
          <w:szCs w:val="24"/>
        </w:rPr>
      </w:pPr>
      <w:r w:rsidRPr="00BB1FBF">
        <w:rPr>
          <w:rFonts w:ascii="Times New Roman" w:hAnsi="Times New Roman" w:cs="Times New Roman"/>
          <w:sz w:val="24"/>
          <w:szCs w:val="24"/>
        </w:rPr>
        <w:t xml:space="preserve">Mr. Bassette – aye; Mr. Maxon – </w:t>
      </w:r>
      <w:r>
        <w:rPr>
          <w:rFonts w:ascii="Times New Roman" w:hAnsi="Times New Roman" w:cs="Times New Roman"/>
          <w:sz w:val="24"/>
          <w:szCs w:val="24"/>
        </w:rPr>
        <w:t>aye</w:t>
      </w:r>
      <w:r w:rsidRPr="00BB1FBF">
        <w:rPr>
          <w:rFonts w:ascii="Times New Roman" w:hAnsi="Times New Roman" w:cs="Times New Roman"/>
          <w:sz w:val="24"/>
          <w:szCs w:val="24"/>
        </w:rPr>
        <w:t>; Mr. Mahood – aye;</w:t>
      </w:r>
      <w:r>
        <w:rPr>
          <w:rFonts w:ascii="Times New Roman" w:hAnsi="Times New Roman" w:cs="Times New Roman"/>
          <w:sz w:val="24"/>
          <w:szCs w:val="24"/>
        </w:rPr>
        <w:t xml:space="preserve"> Mr. Tudhope – aye;</w:t>
      </w:r>
      <w:r w:rsidRPr="00BB1FBF">
        <w:rPr>
          <w:rFonts w:ascii="Times New Roman" w:hAnsi="Times New Roman" w:cs="Times New Roman"/>
          <w:sz w:val="24"/>
          <w:szCs w:val="24"/>
        </w:rPr>
        <w:t xml:space="preserve"> and Mr. Cichon – aye</w:t>
      </w:r>
    </w:p>
    <w:p w14:paraId="378046EA" w14:textId="77777777" w:rsidR="00F35E5D" w:rsidRPr="00F35E5D" w:rsidRDefault="00F35E5D" w:rsidP="00F35E5D">
      <w:pPr>
        <w:widowControl w:val="0"/>
        <w:tabs>
          <w:tab w:val="center" w:pos="4680"/>
          <w:tab w:val="right" w:pos="9360"/>
        </w:tabs>
        <w:suppressAutoHyphens/>
        <w:spacing w:before="156" w:after="0" w:line="240" w:lineRule="auto"/>
        <w:jc w:val="center"/>
        <w:rPr>
          <w:rFonts w:ascii="Times New Roman" w:eastAsia="MS PMincho" w:hAnsi="Times New Roman" w:cs="Mangal"/>
          <w:kern w:val="2"/>
          <w:lang w:eastAsia="ja-JP" w:bidi="hi-IN"/>
        </w:rPr>
      </w:pPr>
      <w:r w:rsidRPr="00F35E5D">
        <w:rPr>
          <w:rFonts w:ascii="Times New Roman" w:eastAsia="MS PMincho" w:hAnsi="Times New Roman" w:cs="Mangal"/>
          <w:b/>
          <w:bCs/>
          <w:kern w:val="2"/>
          <w:lang w:eastAsia="ja-JP" w:bidi="hi-IN"/>
        </w:rPr>
        <w:t>KOELSCH AREA VARIANCE DETERMINATION</w:t>
      </w:r>
    </w:p>
    <w:p w14:paraId="4F2D52ED" w14:textId="77777777" w:rsidR="00F35E5D" w:rsidRPr="00F35E5D" w:rsidRDefault="00F35E5D" w:rsidP="00F35E5D">
      <w:pPr>
        <w:widowControl w:val="0"/>
        <w:tabs>
          <w:tab w:val="center" w:pos="4680"/>
          <w:tab w:val="right" w:pos="9360"/>
        </w:tabs>
        <w:suppressAutoHyphens/>
        <w:spacing w:before="156" w:after="0" w:line="240" w:lineRule="auto"/>
        <w:rPr>
          <w:rFonts w:ascii="Times New Roman" w:eastAsia="MS PMincho" w:hAnsi="Times New Roman" w:cs="Mangal"/>
          <w:kern w:val="2"/>
          <w:lang w:eastAsia="ja-JP" w:bidi="hi-IN"/>
        </w:rPr>
      </w:pPr>
      <w:r w:rsidRPr="00F35E5D">
        <w:rPr>
          <w:rFonts w:ascii="Times New Roman" w:eastAsia="MS PMincho" w:hAnsi="Times New Roman" w:cs="Mangal"/>
          <w:kern w:val="2"/>
          <w:lang w:eastAsia="ja-JP" w:bidi="hi-IN"/>
        </w:rPr>
        <w:t xml:space="preserve">Mr. Tudhope moved, seconded by Mr. Cichon, that the area variance requested by </w:t>
      </w:r>
      <w:r w:rsidRPr="00F35E5D">
        <w:rPr>
          <w:rFonts w:ascii="Times New Roman" w:eastAsia="Times New Roman" w:hAnsi="Times New Roman" w:cs="Times New Roman"/>
          <w:kern w:val="2"/>
          <w:lang w:eastAsia="ja-JP" w:bidi="hi-IN"/>
        </w:rPr>
        <w:t>Matt Koelsch and Erin Denney-Koelsch, 1065 Cheese Factory Road, Honeoye Falls, consisting of 1.57 acres, with Tax account no. 223.02-1-11, Zoned RA-1, to build a 510 square-foot addition with a front setback of 14.4 feet, whereas code requires a 60-foot front setback, and therefore requires an area variance</w:t>
      </w:r>
      <w:r w:rsidRPr="00F35E5D">
        <w:rPr>
          <w:rFonts w:ascii="Times New Roman" w:eastAsia="MS PMincho" w:hAnsi="Times New Roman" w:cs="Mangal"/>
          <w:kern w:val="2"/>
          <w:lang w:eastAsia="ja-JP" w:bidi="hi-IN"/>
        </w:rPr>
        <w:t xml:space="preserve">, be </w:t>
      </w:r>
      <w:r w:rsidRPr="00F35E5D">
        <w:rPr>
          <w:rFonts w:ascii="Times New Roman" w:eastAsia="MS PMincho" w:hAnsi="Times New Roman" w:cs="Mangal"/>
          <w:b/>
          <w:bCs/>
          <w:kern w:val="2"/>
          <w:lang w:eastAsia="ja-JP" w:bidi="hi-IN"/>
        </w:rPr>
        <w:t>approved</w:t>
      </w:r>
      <w:r w:rsidRPr="00F35E5D">
        <w:rPr>
          <w:rFonts w:ascii="Times New Roman" w:eastAsia="MS PMincho" w:hAnsi="Times New Roman" w:cs="Mangal"/>
          <w:kern w:val="2"/>
          <w:lang w:eastAsia="ja-JP" w:bidi="hi-IN"/>
        </w:rPr>
        <w:t xml:space="preserve"> based on the following:</w:t>
      </w:r>
    </w:p>
    <w:p w14:paraId="18D338B9" w14:textId="77777777" w:rsidR="00F35E5D" w:rsidRPr="00F35E5D" w:rsidRDefault="00F35E5D" w:rsidP="00F35E5D">
      <w:pPr>
        <w:widowControl w:val="0"/>
        <w:suppressAutoHyphens/>
        <w:spacing w:before="156" w:after="0" w:line="240" w:lineRule="auto"/>
        <w:rPr>
          <w:rFonts w:ascii="Times New Roman" w:eastAsia="MS PMincho" w:hAnsi="Times New Roman" w:cs="Mangal"/>
          <w:kern w:val="2"/>
          <w:lang w:eastAsia="ja-JP" w:bidi="hi-IN"/>
        </w:rPr>
      </w:pPr>
      <w:r w:rsidRPr="00F35E5D">
        <w:rPr>
          <w:rFonts w:ascii="Times New Roman" w:eastAsia="MS PMincho" w:hAnsi="Times New Roman" w:cs="Mangal"/>
          <w:kern w:val="2"/>
          <w:lang w:eastAsia="ja-JP" w:bidi="hi-IN"/>
        </w:rPr>
        <w:t>WHEREAS, Matthew Koelsch</w:t>
      </w:r>
      <w:r w:rsidRPr="00F35E5D">
        <w:rPr>
          <w:rFonts w:ascii="Times New Roman" w:eastAsia="MS PMincho" w:hAnsi="Times New Roman" w:cs="Times New Roman"/>
          <w:kern w:val="2"/>
          <w:lang w:eastAsia="ja-JP" w:bidi="hi-IN"/>
        </w:rPr>
        <w:t>, the property owner appeared before the Zoning Board of Appeals at the public hearing on March 9, 2023; and</w:t>
      </w:r>
    </w:p>
    <w:p w14:paraId="7A33D6E3" w14:textId="77777777" w:rsidR="00F35E5D" w:rsidRPr="00F35E5D" w:rsidRDefault="00F35E5D" w:rsidP="00F35E5D">
      <w:pPr>
        <w:widowControl w:val="0"/>
        <w:suppressAutoHyphens/>
        <w:spacing w:before="156" w:after="0" w:line="240" w:lineRule="auto"/>
        <w:rPr>
          <w:rFonts w:ascii="Times New Roman" w:eastAsia="MS PMincho" w:hAnsi="Times New Roman" w:cs="Mangal"/>
          <w:kern w:val="2"/>
          <w:lang w:eastAsia="ja-JP" w:bidi="hi-IN"/>
        </w:rPr>
      </w:pPr>
      <w:r w:rsidRPr="00F35E5D">
        <w:rPr>
          <w:rFonts w:ascii="Times New Roman" w:eastAsia="MS PMincho" w:hAnsi="Times New Roman" w:cs="Mangal"/>
          <w:kern w:val="2"/>
          <w:lang w:eastAsia="ja-JP" w:bidi="hi-IN"/>
        </w:rPr>
        <w:t xml:space="preserve">WHEREAS, Section 260-106 of the Mendon Zoning Code states the </w:t>
      </w:r>
      <w:r w:rsidRPr="00F35E5D">
        <w:rPr>
          <w:rFonts w:ascii="Times New Roman" w:eastAsia="Times New Roman" w:hAnsi="Times New Roman" w:cs="Times New Roman"/>
          <w:kern w:val="2"/>
          <w:lang w:eastAsia="ja-JP" w:bidi="hi-IN"/>
        </w:rPr>
        <w:t>RA-1 District has a front setback of 60 feet, and the applicant is requesting a front setback of ~14.4 feet</w:t>
      </w:r>
      <w:r w:rsidRPr="00F35E5D">
        <w:rPr>
          <w:rFonts w:ascii="Times New Roman" w:eastAsia="MS PMincho" w:hAnsi="Times New Roman" w:cs="Mangal"/>
          <w:kern w:val="2"/>
          <w:lang w:eastAsia="ja-JP" w:bidi="hi-IN"/>
        </w:rPr>
        <w:t>; and</w:t>
      </w:r>
    </w:p>
    <w:p w14:paraId="31C7BFD2" w14:textId="77777777" w:rsidR="00F35E5D" w:rsidRPr="00F35E5D" w:rsidRDefault="00F35E5D" w:rsidP="00F35E5D">
      <w:pPr>
        <w:widowControl w:val="0"/>
        <w:suppressAutoHyphens/>
        <w:spacing w:before="156" w:after="0" w:line="240" w:lineRule="auto"/>
        <w:rPr>
          <w:rFonts w:ascii="Times New Roman" w:eastAsia="MS PMincho" w:hAnsi="Times New Roman" w:cs="Mangal"/>
          <w:kern w:val="2"/>
          <w:lang w:eastAsia="ja-JP" w:bidi="hi-IN"/>
        </w:rPr>
      </w:pPr>
      <w:r w:rsidRPr="00F35E5D">
        <w:rPr>
          <w:rFonts w:ascii="Times New Roman" w:eastAsia="MS PMincho" w:hAnsi="Times New Roman" w:cs="Mangal"/>
          <w:kern w:val="2"/>
          <w:lang w:eastAsia="ja-JP" w:bidi="hi-IN"/>
        </w:rPr>
        <w:t>WHEREAS, The applicant would like to build an ~510 square foot addition on to the west side of the existing house, where he intends to match the siding and roofing of the existing house; and</w:t>
      </w:r>
    </w:p>
    <w:p w14:paraId="5716B0C8" w14:textId="77777777" w:rsidR="00F35E5D" w:rsidRPr="00F35E5D" w:rsidRDefault="00F35E5D" w:rsidP="00F35E5D">
      <w:pPr>
        <w:widowControl w:val="0"/>
        <w:suppressAutoHyphens/>
        <w:spacing w:before="156" w:after="0" w:line="240" w:lineRule="auto"/>
        <w:rPr>
          <w:rFonts w:ascii="Times New Roman" w:eastAsia="MS PMincho" w:hAnsi="Times New Roman" w:cs="Mangal"/>
          <w:kern w:val="2"/>
          <w:lang w:eastAsia="ja-JP" w:bidi="hi-IN"/>
        </w:rPr>
      </w:pPr>
      <w:r w:rsidRPr="00F35E5D">
        <w:rPr>
          <w:rFonts w:ascii="Times New Roman" w:eastAsia="MS PMincho" w:hAnsi="Times New Roman" w:cs="Mangal"/>
          <w:kern w:val="2"/>
          <w:lang w:eastAsia="ja-JP" w:bidi="hi-IN"/>
        </w:rPr>
        <w:t>WHEREAS, The existing house is within the setback, this situation pre-dates the applicants ownership of the property, and his requested addition would not encroach any closer than the existing house; and</w:t>
      </w:r>
    </w:p>
    <w:p w14:paraId="1C88CC2A" w14:textId="77777777" w:rsidR="00F35E5D" w:rsidRPr="00F35E5D" w:rsidRDefault="00F35E5D" w:rsidP="00F35E5D">
      <w:pPr>
        <w:widowControl w:val="0"/>
        <w:suppressAutoHyphens/>
        <w:spacing w:before="156" w:after="0" w:line="240" w:lineRule="auto"/>
        <w:rPr>
          <w:rFonts w:ascii="Times New Roman" w:eastAsia="MS PMincho" w:hAnsi="Times New Roman" w:cs="Mangal"/>
          <w:kern w:val="2"/>
          <w:lang w:eastAsia="ja-JP" w:bidi="hi-IN"/>
        </w:rPr>
      </w:pPr>
      <w:r w:rsidRPr="00F35E5D">
        <w:rPr>
          <w:rFonts w:ascii="Times New Roman" w:eastAsia="MS PMincho" w:hAnsi="Times New Roman" w:cs="Mangal"/>
          <w:kern w:val="2"/>
          <w:lang w:eastAsia="ja-JP" w:bidi="hi-IN"/>
        </w:rPr>
        <w:t>WHEREAS, The applicant states options for expanding onto other sides of the house are limited by the existing road, porch, well and septic system; and</w:t>
      </w:r>
    </w:p>
    <w:p w14:paraId="470D2320" w14:textId="77777777" w:rsidR="00F35E5D" w:rsidRPr="00F35E5D" w:rsidRDefault="00F35E5D" w:rsidP="00F35E5D">
      <w:pPr>
        <w:widowControl w:val="0"/>
        <w:suppressAutoHyphens/>
        <w:spacing w:before="156" w:after="0" w:line="240" w:lineRule="auto"/>
        <w:rPr>
          <w:rFonts w:ascii="Times New Roman" w:eastAsia="MS PMincho" w:hAnsi="Times New Roman" w:cs="Mangal"/>
          <w:kern w:val="2"/>
          <w:lang w:eastAsia="ja-JP" w:bidi="hi-IN"/>
        </w:rPr>
      </w:pPr>
      <w:r w:rsidRPr="00F35E5D">
        <w:rPr>
          <w:rFonts w:ascii="Times New Roman" w:eastAsia="MS PMincho" w:hAnsi="Times New Roman" w:cs="Mangal"/>
          <w:kern w:val="2"/>
          <w:lang w:eastAsia="ja-JP" w:bidi="hi-IN"/>
        </w:rPr>
        <w:t>WHEREAS, No members of the public commented during the public hearing; and</w:t>
      </w:r>
    </w:p>
    <w:p w14:paraId="5E09617C" w14:textId="77777777" w:rsidR="00F35E5D" w:rsidRPr="00F35E5D" w:rsidRDefault="00F35E5D" w:rsidP="00F35E5D">
      <w:pPr>
        <w:widowControl w:val="0"/>
        <w:suppressAutoHyphens/>
        <w:spacing w:before="156" w:after="0" w:line="240" w:lineRule="auto"/>
        <w:rPr>
          <w:rFonts w:ascii="Times New Roman" w:eastAsia="MS PMincho" w:hAnsi="Times New Roman" w:cs="Mangal"/>
          <w:kern w:val="2"/>
          <w:lang w:eastAsia="ja-JP" w:bidi="hi-IN"/>
        </w:rPr>
      </w:pPr>
      <w:r w:rsidRPr="00F35E5D">
        <w:rPr>
          <w:rFonts w:ascii="Times New Roman" w:eastAsia="MS PMincho" w:hAnsi="Times New Roman" w:cs="Mangal"/>
          <w:kern w:val="2"/>
          <w:lang w:eastAsia="ja-JP" w:bidi="hi-IN"/>
        </w:rPr>
        <w:t>WHEREAS, This application was sent to the County Planning Board for review under General Municipal Law 239-m and the County returned comments dated February 28, 2023; and</w:t>
      </w:r>
    </w:p>
    <w:p w14:paraId="28EDAA3D" w14:textId="77777777" w:rsidR="00F35E5D" w:rsidRPr="00F35E5D" w:rsidRDefault="00F35E5D" w:rsidP="00F35E5D">
      <w:pPr>
        <w:widowControl w:val="0"/>
        <w:suppressAutoHyphens/>
        <w:spacing w:before="156" w:after="0" w:line="240" w:lineRule="auto"/>
        <w:rPr>
          <w:rFonts w:ascii="Times New Roman" w:eastAsia="MS PMincho" w:hAnsi="Times New Roman" w:cs="Mangal"/>
          <w:kern w:val="2"/>
          <w:lang w:eastAsia="ja-JP" w:bidi="hi-IN"/>
        </w:rPr>
      </w:pPr>
      <w:r w:rsidRPr="00F35E5D">
        <w:rPr>
          <w:rFonts w:ascii="Times New Roman" w:eastAsia="MS PMincho" w:hAnsi="Times New Roman" w:cs="Mangal"/>
          <w:kern w:val="2"/>
          <w:lang w:eastAsia="ja-JP" w:bidi="hi-IN"/>
        </w:rPr>
        <w:t>WHEREAS, after review, the Zoning Board of Appeals has weighed the effects of the requested variance on the health, safety, and welfare of the neighborhood and community, and made the following findings:</w:t>
      </w:r>
    </w:p>
    <w:p w14:paraId="40A8B7FB" w14:textId="77777777" w:rsidR="00F35E5D" w:rsidRPr="00F35E5D" w:rsidRDefault="00F35E5D" w:rsidP="00F35E5D">
      <w:pPr>
        <w:widowControl w:val="0"/>
        <w:numPr>
          <w:ilvl w:val="0"/>
          <w:numId w:val="2"/>
        </w:numPr>
        <w:suppressAutoHyphens/>
        <w:spacing w:before="156" w:after="0" w:line="240" w:lineRule="auto"/>
        <w:rPr>
          <w:rFonts w:ascii="Times New Roman" w:eastAsia="MS PMincho" w:hAnsi="Times New Roman" w:cs="Mangal"/>
          <w:kern w:val="2"/>
          <w:lang w:eastAsia="ja-JP" w:bidi="hi-IN"/>
        </w:rPr>
      </w:pPr>
      <w:r w:rsidRPr="00F35E5D">
        <w:rPr>
          <w:rFonts w:ascii="Times New Roman" w:eastAsia="MS PMincho" w:hAnsi="Times New Roman" w:cs="Mangal"/>
          <w:kern w:val="2"/>
          <w:lang w:eastAsia="ja-JP" w:bidi="hi-IN"/>
        </w:rPr>
        <w:t>The requested benefit can</w:t>
      </w:r>
      <w:r w:rsidRPr="00F35E5D">
        <w:rPr>
          <w:rFonts w:ascii="Times New Roman" w:eastAsia="MS PMincho" w:hAnsi="Times New Roman" w:cs="Mangal"/>
          <w:b/>
          <w:bCs/>
          <w:kern w:val="2"/>
          <w:lang w:eastAsia="ja-JP" w:bidi="hi-IN"/>
        </w:rPr>
        <w:t>not</w:t>
      </w:r>
      <w:r w:rsidRPr="00F35E5D">
        <w:rPr>
          <w:rFonts w:ascii="Times New Roman" w:eastAsia="MS PMincho" w:hAnsi="Times New Roman" w:cs="Mangal"/>
          <w:kern w:val="2"/>
          <w:lang w:eastAsia="ja-JP" w:bidi="hi-IN"/>
        </w:rPr>
        <w:t xml:space="preserve"> be achieved by other feasible means, as all other directions have various obstructions in them.</w:t>
      </w:r>
    </w:p>
    <w:p w14:paraId="23A6FF83" w14:textId="77777777" w:rsidR="00F35E5D" w:rsidRPr="00F35E5D" w:rsidRDefault="00F35E5D" w:rsidP="00F35E5D">
      <w:pPr>
        <w:widowControl w:val="0"/>
        <w:numPr>
          <w:ilvl w:val="0"/>
          <w:numId w:val="2"/>
        </w:numPr>
        <w:suppressAutoHyphens/>
        <w:spacing w:before="156" w:after="0" w:line="240" w:lineRule="auto"/>
        <w:rPr>
          <w:rFonts w:ascii="Times New Roman" w:eastAsia="MS PMincho" w:hAnsi="Times New Roman" w:cs="Mangal"/>
          <w:kern w:val="2"/>
          <w:lang w:eastAsia="ja-JP" w:bidi="hi-IN"/>
        </w:rPr>
      </w:pPr>
      <w:r w:rsidRPr="00F35E5D">
        <w:rPr>
          <w:rFonts w:ascii="Times New Roman" w:eastAsia="MS PMincho" w:hAnsi="Times New Roman" w:cs="Mangal"/>
          <w:kern w:val="2"/>
          <w:lang w:eastAsia="ja-JP" w:bidi="hi-IN"/>
        </w:rPr>
        <w:t xml:space="preserve">The request is </w:t>
      </w:r>
      <w:r w:rsidRPr="00F35E5D">
        <w:rPr>
          <w:rFonts w:ascii="Times New Roman" w:eastAsia="MS PMincho" w:hAnsi="Times New Roman" w:cs="Mangal"/>
          <w:b/>
          <w:bCs/>
          <w:kern w:val="2"/>
          <w:lang w:eastAsia="ja-JP" w:bidi="hi-IN"/>
        </w:rPr>
        <w:t>not</w:t>
      </w:r>
      <w:r w:rsidRPr="00F35E5D">
        <w:rPr>
          <w:rFonts w:ascii="Times New Roman" w:eastAsia="MS PMincho" w:hAnsi="Times New Roman" w:cs="Mangal"/>
          <w:kern w:val="2"/>
          <w:lang w:eastAsia="ja-JP" w:bidi="hi-IN"/>
        </w:rPr>
        <w:t xml:space="preserve"> substantial, as it does not encroach any closer than the existing structure.</w:t>
      </w:r>
    </w:p>
    <w:p w14:paraId="58A50A92" w14:textId="77777777" w:rsidR="00F35E5D" w:rsidRPr="00F35E5D" w:rsidRDefault="00F35E5D" w:rsidP="00F35E5D">
      <w:pPr>
        <w:widowControl w:val="0"/>
        <w:numPr>
          <w:ilvl w:val="0"/>
          <w:numId w:val="2"/>
        </w:numPr>
        <w:suppressAutoHyphens/>
        <w:spacing w:before="156" w:after="0" w:line="240" w:lineRule="auto"/>
        <w:rPr>
          <w:rFonts w:ascii="Times New Roman" w:eastAsia="MS PMincho" w:hAnsi="Times New Roman" w:cs="Mangal"/>
          <w:kern w:val="2"/>
          <w:lang w:eastAsia="ja-JP" w:bidi="hi-IN"/>
        </w:rPr>
      </w:pPr>
      <w:r w:rsidRPr="00F35E5D">
        <w:rPr>
          <w:rFonts w:ascii="Times New Roman" w:eastAsia="MS PMincho" w:hAnsi="Times New Roman" w:cs="Mangal"/>
          <w:kern w:val="2"/>
          <w:lang w:eastAsia="ja-JP" w:bidi="hi-IN"/>
        </w:rPr>
        <w:t xml:space="preserve">Upon review of Short Environmental Assessment Form (617.20 Appendix B), the board finds the request will </w:t>
      </w:r>
      <w:r w:rsidRPr="00F35E5D">
        <w:rPr>
          <w:rFonts w:ascii="Times New Roman" w:eastAsia="MS PMincho" w:hAnsi="Times New Roman" w:cs="Mangal"/>
          <w:b/>
          <w:bCs/>
          <w:kern w:val="2"/>
          <w:lang w:eastAsia="ja-JP" w:bidi="hi-IN"/>
        </w:rPr>
        <w:t>not</w:t>
      </w:r>
      <w:r w:rsidRPr="00F35E5D">
        <w:rPr>
          <w:rFonts w:ascii="Times New Roman" w:eastAsia="MS PMincho" w:hAnsi="Times New Roman" w:cs="Mangal"/>
          <w:kern w:val="2"/>
          <w:lang w:eastAsia="ja-JP" w:bidi="hi-IN"/>
        </w:rPr>
        <w:t xml:space="preserve"> have any adverse physical or environmental effects, as the scale of the project is sufficiently small.</w:t>
      </w:r>
    </w:p>
    <w:p w14:paraId="4E9375E7" w14:textId="77777777" w:rsidR="00F35E5D" w:rsidRPr="00F35E5D" w:rsidRDefault="00F35E5D" w:rsidP="00F35E5D">
      <w:pPr>
        <w:widowControl w:val="0"/>
        <w:numPr>
          <w:ilvl w:val="0"/>
          <w:numId w:val="2"/>
        </w:numPr>
        <w:suppressAutoHyphens/>
        <w:spacing w:before="156" w:after="0" w:line="240" w:lineRule="auto"/>
        <w:rPr>
          <w:rFonts w:ascii="Times New Roman" w:eastAsia="MS PMincho" w:hAnsi="Times New Roman" w:cs="Mangal"/>
          <w:kern w:val="2"/>
          <w:lang w:eastAsia="ja-JP" w:bidi="hi-IN"/>
        </w:rPr>
      </w:pPr>
      <w:r w:rsidRPr="00F35E5D">
        <w:rPr>
          <w:rFonts w:ascii="Times New Roman" w:eastAsia="MS PMincho" w:hAnsi="Times New Roman" w:cs="Mangal"/>
          <w:kern w:val="2"/>
          <w:lang w:eastAsia="ja-JP" w:bidi="hi-IN"/>
        </w:rPr>
        <w:t xml:space="preserve">The request will </w:t>
      </w:r>
      <w:r w:rsidRPr="00F35E5D">
        <w:rPr>
          <w:rFonts w:ascii="Times New Roman" w:eastAsia="MS PMincho" w:hAnsi="Times New Roman" w:cs="Mangal"/>
          <w:b/>
          <w:bCs/>
          <w:kern w:val="2"/>
          <w:lang w:eastAsia="ja-JP" w:bidi="hi-IN"/>
        </w:rPr>
        <w:t>not</w:t>
      </w:r>
      <w:r w:rsidRPr="00F35E5D">
        <w:rPr>
          <w:rFonts w:ascii="Times New Roman" w:eastAsia="MS PMincho" w:hAnsi="Times New Roman" w:cs="Mangal"/>
          <w:kern w:val="2"/>
          <w:lang w:eastAsia="ja-JP" w:bidi="hi-IN"/>
        </w:rPr>
        <w:t xml:space="preserve"> have an undesirable change in the neighborhood, as it does not substantially change the existing situation.</w:t>
      </w:r>
    </w:p>
    <w:p w14:paraId="0A1F0A38" w14:textId="77777777" w:rsidR="00F35E5D" w:rsidRPr="00F35E5D" w:rsidRDefault="00F35E5D" w:rsidP="00F35E5D">
      <w:pPr>
        <w:widowControl w:val="0"/>
        <w:numPr>
          <w:ilvl w:val="0"/>
          <w:numId w:val="2"/>
        </w:numPr>
        <w:suppressAutoHyphens/>
        <w:spacing w:before="156" w:after="0" w:line="240" w:lineRule="auto"/>
        <w:rPr>
          <w:rFonts w:ascii="Times New Roman" w:eastAsia="MS PMincho" w:hAnsi="Times New Roman" w:cs="Mangal"/>
          <w:kern w:val="2"/>
          <w:lang w:eastAsia="ja-JP" w:bidi="hi-IN"/>
        </w:rPr>
      </w:pPr>
      <w:r w:rsidRPr="00F35E5D">
        <w:rPr>
          <w:rFonts w:ascii="Times New Roman" w:eastAsia="MS PMincho" w:hAnsi="Times New Roman" w:cs="Mangal"/>
          <w:kern w:val="2"/>
          <w:lang w:eastAsia="ja-JP" w:bidi="hi-IN"/>
        </w:rPr>
        <w:t xml:space="preserve">The difficulty </w:t>
      </w:r>
      <w:r w:rsidRPr="00F35E5D">
        <w:rPr>
          <w:rFonts w:ascii="Times New Roman" w:eastAsia="MS PMincho" w:hAnsi="Times New Roman" w:cs="Mangal"/>
          <w:b/>
          <w:bCs/>
          <w:kern w:val="2"/>
          <w:lang w:eastAsia="ja-JP" w:bidi="hi-IN"/>
        </w:rPr>
        <w:t>was</w:t>
      </w:r>
      <w:r w:rsidRPr="00F35E5D">
        <w:rPr>
          <w:rFonts w:ascii="Times New Roman" w:eastAsia="MS PMincho" w:hAnsi="Times New Roman" w:cs="Mangal"/>
          <w:kern w:val="2"/>
          <w:lang w:eastAsia="ja-JP" w:bidi="hi-IN"/>
        </w:rPr>
        <w:t xml:space="preserve"> self-created, as it is the applicants desire to expand their structure driving this request.   </w:t>
      </w:r>
    </w:p>
    <w:p w14:paraId="63D7BE03" w14:textId="77777777" w:rsidR="00F35E5D" w:rsidRPr="00F35E5D" w:rsidRDefault="00F35E5D" w:rsidP="00F35E5D">
      <w:pPr>
        <w:widowControl w:val="0"/>
        <w:numPr>
          <w:ilvl w:val="0"/>
          <w:numId w:val="2"/>
        </w:numPr>
        <w:suppressAutoHyphens/>
        <w:spacing w:before="156" w:after="0" w:line="240" w:lineRule="auto"/>
        <w:rPr>
          <w:rFonts w:ascii="Times New Roman" w:eastAsia="MS PMincho" w:hAnsi="Times New Roman" w:cs="Times New Roman"/>
          <w:kern w:val="2"/>
          <w:lang w:eastAsia="ja-JP" w:bidi="hi-IN"/>
        </w:rPr>
      </w:pPr>
      <w:r w:rsidRPr="00F35E5D">
        <w:rPr>
          <w:rFonts w:ascii="Times New Roman" w:eastAsia="MS PMincho" w:hAnsi="Times New Roman" w:cs="Times New Roman"/>
          <w:kern w:val="2"/>
          <w:lang w:eastAsia="ja-JP" w:bidi="hi-IN"/>
        </w:rPr>
        <w:t>This is a Type II action under SEQR</w:t>
      </w:r>
    </w:p>
    <w:p w14:paraId="66A177B7" w14:textId="77777777" w:rsidR="00F35E5D" w:rsidRPr="00F35E5D" w:rsidRDefault="00F35E5D" w:rsidP="00F35E5D">
      <w:pPr>
        <w:widowControl w:val="0"/>
        <w:suppressAutoHyphens/>
        <w:spacing w:before="156" w:after="0" w:line="240" w:lineRule="auto"/>
        <w:rPr>
          <w:rFonts w:ascii="Times New Roman" w:eastAsia="MS PMincho" w:hAnsi="Times New Roman" w:cs="Mangal"/>
          <w:kern w:val="2"/>
          <w:lang w:eastAsia="ja-JP" w:bidi="hi-IN"/>
        </w:rPr>
      </w:pPr>
      <w:r w:rsidRPr="00F35E5D">
        <w:rPr>
          <w:rFonts w:ascii="Times New Roman" w:eastAsia="MS PMincho" w:hAnsi="Times New Roman" w:cs="Mangal"/>
          <w:kern w:val="2"/>
          <w:lang w:eastAsia="ja-JP" w:bidi="hi-IN"/>
        </w:rPr>
        <w:t xml:space="preserve">NOW, THEREFORE, BE IT RESOLVED that the application be </w:t>
      </w:r>
      <w:r w:rsidRPr="00F35E5D">
        <w:rPr>
          <w:rFonts w:ascii="Times New Roman" w:eastAsia="MS PMincho" w:hAnsi="Times New Roman" w:cs="Mangal"/>
          <w:b/>
          <w:bCs/>
          <w:kern w:val="2"/>
          <w:lang w:eastAsia="ja-JP" w:bidi="hi-IN"/>
        </w:rPr>
        <w:t>granted</w:t>
      </w:r>
      <w:r w:rsidRPr="00F35E5D">
        <w:rPr>
          <w:rFonts w:ascii="Times New Roman" w:eastAsia="MS PMincho" w:hAnsi="Times New Roman" w:cs="Mangal"/>
          <w:kern w:val="2"/>
          <w:lang w:eastAsia="ja-JP" w:bidi="hi-IN"/>
        </w:rPr>
        <w:t xml:space="preserve"> for the reasons stated above.</w:t>
      </w:r>
    </w:p>
    <w:p w14:paraId="2DEBAC44" w14:textId="2EFD5046" w:rsidR="00F35E5D" w:rsidRDefault="00F35E5D" w:rsidP="00F35E5D">
      <w:pPr>
        <w:widowControl w:val="0"/>
        <w:suppressAutoHyphens/>
        <w:spacing w:before="156" w:after="0" w:line="240" w:lineRule="auto"/>
        <w:rPr>
          <w:rFonts w:ascii="Times New Roman" w:eastAsia="MS PMincho" w:hAnsi="Times New Roman" w:cs="Mangal"/>
          <w:kern w:val="2"/>
          <w:lang w:eastAsia="ja-JP" w:bidi="hi-IN"/>
        </w:rPr>
      </w:pPr>
    </w:p>
    <w:p w14:paraId="453C6C51" w14:textId="760377B7" w:rsidR="00F35E5D" w:rsidRDefault="00F35E5D" w:rsidP="00F35E5D">
      <w:pPr>
        <w:widowControl w:val="0"/>
        <w:suppressAutoHyphens/>
        <w:spacing w:before="156" w:after="0" w:line="240" w:lineRule="auto"/>
        <w:rPr>
          <w:rFonts w:ascii="Times New Roman" w:eastAsia="MS PMincho" w:hAnsi="Times New Roman" w:cs="Mangal"/>
          <w:kern w:val="2"/>
          <w:lang w:eastAsia="ja-JP" w:bidi="hi-IN"/>
        </w:rPr>
      </w:pPr>
    </w:p>
    <w:p w14:paraId="7E148EF4" w14:textId="77777777" w:rsidR="00AA3D3D" w:rsidRPr="009C35AB" w:rsidRDefault="00AA3D3D" w:rsidP="00F35E5D">
      <w:pPr>
        <w:widowControl w:val="0"/>
        <w:suppressAutoHyphens/>
        <w:spacing w:before="156" w:after="0" w:line="240" w:lineRule="auto"/>
        <w:rPr>
          <w:rFonts w:ascii="Times New Roman" w:eastAsia="MS PMincho" w:hAnsi="Times New Roman" w:cs="Mangal"/>
          <w:kern w:val="2"/>
          <w:lang w:eastAsia="ja-JP" w:bidi="hi-IN"/>
        </w:rPr>
      </w:pPr>
    </w:p>
    <w:p w14:paraId="3A14416F" w14:textId="77777777" w:rsidR="00F35E5D" w:rsidRPr="00762368" w:rsidRDefault="00F35E5D" w:rsidP="00F35E5D">
      <w:pPr>
        <w:spacing w:after="0" w:line="240" w:lineRule="auto"/>
        <w:rPr>
          <w:rFonts w:ascii="Times New Roman" w:hAnsi="Times New Roman" w:cs="Times New Roman"/>
          <w:sz w:val="24"/>
          <w:szCs w:val="24"/>
        </w:rPr>
      </w:pPr>
      <w:r w:rsidRPr="00BB1FBF">
        <w:rPr>
          <w:rFonts w:ascii="Times New Roman" w:hAnsi="Times New Roman" w:cs="Times New Roman"/>
          <w:b/>
          <w:sz w:val="24"/>
          <w:szCs w:val="24"/>
          <w:u w:val="single"/>
        </w:rPr>
        <w:t>MOTION</w:t>
      </w:r>
    </w:p>
    <w:p w14:paraId="361F0948" w14:textId="44624B41" w:rsidR="00F35E5D" w:rsidRDefault="00F35E5D" w:rsidP="00F35E5D">
      <w:pPr>
        <w:spacing w:after="0" w:line="240" w:lineRule="auto"/>
        <w:rPr>
          <w:rFonts w:ascii="Times New Roman" w:hAnsi="Times New Roman" w:cs="Times New Roman"/>
          <w:sz w:val="24"/>
          <w:szCs w:val="24"/>
        </w:rPr>
      </w:pPr>
      <w:r w:rsidRPr="00C81932">
        <w:rPr>
          <w:rFonts w:ascii="Times New Roman" w:hAnsi="Times New Roman" w:cs="Times New Roman"/>
          <w:sz w:val="24"/>
          <w:szCs w:val="24"/>
        </w:rPr>
        <w:t xml:space="preserve">Mr. </w:t>
      </w:r>
      <w:r>
        <w:rPr>
          <w:rFonts w:ascii="Times New Roman" w:hAnsi="Times New Roman" w:cs="Times New Roman"/>
          <w:sz w:val="24"/>
          <w:szCs w:val="24"/>
        </w:rPr>
        <w:t>Maxon</w:t>
      </w:r>
      <w:r w:rsidRPr="00C81932">
        <w:rPr>
          <w:rFonts w:ascii="Times New Roman" w:hAnsi="Times New Roman" w:cs="Times New Roman"/>
          <w:sz w:val="24"/>
          <w:szCs w:val="24"/>
        </w:rPr>
        <w:t xml:space="preserve"> moved, second</w:t>
      </w:r>
      <w:r>
        <w:rPr>
          <w:rFonts w:ascii="Times New Roman" w:hAnsi="Times New Roman" w:cs="Times New Roman"/>
          <w:sz w:val="24"/>
          <w:szCs w:val="24"/>
        </w:rPr>
        <w:t>ed</w:t>
      </w:r>
      <w:r w:rsidRPr="00C81932">
        <w:rPr>
          <w:rFonts w:ascii="Times New Roman" w:hAnsi="Times New Roman" w:cs="Times New Roman"/>
          <w:sz w:val="24"/>
          <w:szCs w:val="24"/>
        </w:rPr>
        <w:t xml:space="preserve"> by </w:t>
      </w:r>
      <w:r>
        <w:rPr>
          <w:rFonts w:ascii="Times New Roman" w:hAnsi="Times New Roman" w:cs="Times New Roman"/>
          <w:sz w:val="24"/>
          <w:szCs w:val="24"/>
        </w:rPr>
        <w:t>Mr. Tudhope</w:t>
      </w:r>
      <w:r>
        <w:rPr>
          <w:rFonts w:ascii="Times New Roman" w:hAnsi="Times New Roman" w:cs="Times New Roman"/>
          <w:sz w:val="24"/>
          <w:szCs w:val="24"/>
        </w:rPr>
        <w:t xml:space="preserve"> to adjourn at 7:1</w:t>
      </w:r>
      <w:r>
        <w:rPr>
          <w:rFonts w:ascii="Times New Roman" w:hAnsi="Times New Roman" w:cs="Times New Roman"/>
          <w:sz w:val="24"/>
          <w:szCs w:val="24"/>
        </w:rPr>
        <w:t>4</w:t>
      </w:r>
      <w:r>
        <w:rPr>
          <w:rFonts w:ascii="Times New Roman" w:hAnsi="Times New Roman" w:cs="Times New Roman"/>
          <w:sz w:val="24"/>
          <w:szCs w:val="24"/>
        </w:rPr>
        <w:t xml:space="preserve"> pm.   </w:t>
      </w:r>
    </w:p>
    <w:p w14:paraId="5FB3CD58" w14:textId="77777777" w:rsidR="00F35E5D" w:rsidRPr="00BB1FBF" w:rsidRDefault="00F35E5D" w:rsidP="00F35E5D">
      <w:pPr>
        <w:spacing w:after="0" w:line="240" w:lineRule="auto"/>
        <w:rPr>
          <w:rFonts w:ascii="Times New Roman" w:hAnsi="Times New Roman" w:cs="Times New Roman"/>
          <w:sz w:val="24"/>
          <w:szCs w:val="24"/>
        </w:rPr>
      </w:pPr>
    </w:p>
    <w:p w14:paraId="0FD9A008" w14:textId="77777777" w:rsidR="00F35E5D" w:rsidRPr="00BB1FBF" w:rsidRDefault="00F35E5D" w:rsidP="00F35E5D">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APPROVED</w:t>
      </w:r>
    </w:p>
    <w:p w14:paraId="2ADD1E70" w14:textId="77777777" w:rsidR="00F35E5D" w:rsidRDefault="00F35E5D" w:rsidP="00F35E5D">
      <w:pPr>
        <w:spacing w:after="0" w:line="240" w:lineRule="auto"/>
        <w:rPr>
          <w:rFonts w:ascii="Times New Roman" w:hAnsi="Times New Roman" w:cs="Times New Roman"/>
          <w:sz w:val="24"/>
          <w:szCs w:val="24"/>
        </w:rPr>
      </w:pPr>
      <w:r w:rsidRPr="00BB1FBF">
        <w:rPr>
          <w:rFonts w:ascii="Times New Roman" w:hAnsi="Times New Roman" w:cs="Times New Roman"/>
          <w:sz w:val="24"/>
          <w:szCs w:val="24"/>
        </w:rPr>
        <w:t xml:space="preserve">Mr. Bassette – aye; Mr. Maxon – </w:t>
      </w:r>
      <w:r>
        <w:rPr>
          <w:rFonts w:ascii="Times New Roman" w:hAnsi="Times New Roman" w:cs="Times New Roman"/>
          <w:sz w:val="24"/>
          <w:szCs w:val="24"/>
        </w:rPr>
        <w:t>aye</w:t>
      </w:r>
      <w:r w:rsidRPr="00BB1FBF">
        <w:rPr>
          <w:rFonts w:ascii="Times New Roman" w:hAnsi="Times New Roman" w:cs="Times New Roman"/>
          <w:sz w:val="24"/>
          <w:szCs w:val="24"/>
        </w:rPr>
        <w:t>; Mr. Mahood – aye;</w:t>
      </w:r>
      <w:r>
        <w:rPr>
          <w:rFonts w:ascii="Times New Roman" w:hAnsi="Times New Roman" w:cs="Times New Roman"/>
          <w:sz w:val="24"/>
          <w:szCs w:val="24"/>
        </w:rPr>
        <w:t xml:space="preserve"> Mr. Tudhope – aye;</w:t>
      </w:r>
      <w:r w:rsidRPr="00BB1FBF">
        <w:rPr>
          <w:rFonts w:ascii="Times New Roman" w:hAnsi="Times New Roman" w:cs="Times New Roman"/>
          <w:sz w:val="24"/>
          <w:szCs w:val="24"/>
        </w:rPr>
        <w:t xml:space="preserve"> and Mr. Cichon – aye</w:t>
      </w:r>
    </w:p>
    <w:p w14:paraId="7FE565C2" w14:textId="77777777" w:rsidR="00F35E5D" w:rsidRDefault="00F35E5D" w:rsidP="00F35E5D"/>
    <w:p w14:paraId="44C88AD1" w14:textId="77777777" w:rsidR="00810CEB" w:rsidRDefault="00810CEB"/>
    <w:sectPr w:rsidR="00810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48B53" w14:textId="77777777" w:rsidR="00F35E5D" w:rsidRDefault="00F35E5D" w:rsidP="00F35E5D">
      <w:pPr>
        <w:spacing w:after="0" w:line="240" w:lineRule="auto"/>
      </w:pPr>
      <w:r>
        <w:separator/>
      </w:r>
    </w:p>
  </w:endnote>
  <w:endnote w:type="continuationSeparator" w:id="0">
    <w:p w14:paraId="6EC6C6E6" w14:textId="77777777" w:rsidR="00F35E5D" w:rsidRDefault="00F35E5D" w:rsidP="00F3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Mincho">
    <w:altName w:val="ＭＳ Ｐ明朝"/>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14:paraId="3A0D8E7B" w14:textId="77777777" w:rsidR="001D0E4F" w:rsidRDefault="009C1F5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351FD9CE" w14:textId="77777777" w:rsidR="001D0E4F" w:rsidRDefault="009C1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A4D6" w14:textId="77777777" w:rsidR="00F35E5D" w:rsidRDefault="00F35E5D" w:rsidP="00F35E5D">
      <w:pPr>
        <w:spacing w:after="0" w:line="240" w:lineRule="auto"/>
      </w:pPr>
      <w:r>
        <w:separator/>
      </w:r>
    </w:p>
  </w:footnote>
  <w:footnote w:type="continuationSeparator" w:id="0">
    <w:p w14:paraId="0CE44FB0" w14:textId="77777777" w:rsidR="00F35E5D" w:rsidRDefault="00F35E5D" w:rsidP="00F35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7CC0" w14:textId="301E0E00" w:rsidR="001D0E4F" w:rsidRDefault="009C1F51">
    <w:pPr>
      <w:pStyle w:val="Header"/>
    </w:pPr>
    <w:r>
      <w:t>Una</w:t>
    </w:r>
    <w:r>
      <w:t>pproved</w:t>
    </w:r>
    <w:r>
      <w:tab/>
    </w:r>
    <w:r>
      <w:tab/>
    </w:r>
    <w:r w:rsidR="00F35E5D">
      <w:t>March 9,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6755B"/>
    <w:multiLevelType w:val="multilevel"/>
    <w:tmpl w:val="059C888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15:restartNumberingAfterBreak="0">
    <w:nsid w:val="7C7B3CA1"/>
    <w:multiLevelType w:val="multilevel"/>
    <w:tmpl w:val="3C98F7A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16cid:durableId="331884111">
    <w:abstractNumId w:val="1"/>
  </w:num>
  <w:num w:numId="2" w16cid:durableId="48898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EB"/>
    <w:rsid w:val="00810CEB"/>
    <w:rsid w:val="009C1F51"/>
    <w:rsid w:val="00AA3D3D"/>
    <w:rsid w:val="00BC7A47"/>
    <w:rsid w:val="00DD5419"/>
    <w:rsid w:val="00F35E5D"/>
    <w:rsid w:val="00FA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BAC2"/>
  <w15:chartTrackingRefBased/>
  <w15:docId w15:val="{12AD8ABB-7F68-4455-AA01-D32F9A86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E5D"/>
    <w:pPr>
      <w:spacing w:after="200" w:line="276"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35E5D"/>
    <w:pPr>
      <w:tabs>
        <w:tab w:val="center" w:pos="4680"/>
        <w:tab w:val="right" w:pos="9360"/>
      </w:tabs>
      <w:spacing w:after="0" w:line="240" w:lineRule="auto"/>
    </w:pPr>
  </w:style>
  <w:style w:type="character" w:customStyle="1" w:styleId="HeaderChar">
    <w:name w:val="Header Char"/>
    <w:basedOn w:val="DefaultParagraphFont"/>
    <w:link w:val="Header"/>
    <w:rsid w:val="00F35E5D"/>
    <w:rPr>
      <w:kern w:val="0"/>
      <w14:ligatures w14:val="none"/>
    </w:rPr>
  </w:style>
  <w:style w:type="paragraph" w:styleId="Footer">
    <w:name w:val="footer"/>
    <w:basedOn w:val="Normal"/>
    <w:link w:val="FooterChar"/>
    <w:uiPriority w:val="99"/>
    <w:unhideWhenUsed/>
    <w:rsid w:val="00F35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E5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Allen</dc:creator>
  <cp:keywords/>
  <dc:description/>
  <cp:lastModifiedBy>Katrina Allen</cp:lastModifiedBy>
  <cp:revision>6</cp:revision>
  <dcterms:created xsi:type="dcterms:W3CDTF">2023-03-10T13:51:00Z</dcterms:created>
  <dcterms:modified xsi:type="dcterms:W3CDTF">2023-03-10T14:54:00Z</dcterms:modified>
</cp:coreProperties>
</file>