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2CC0" w14:textId="77777777" w:rsidR="00FC0BC1" w:rsidRPr="00A16D6C" w:rsidRDefault="00FC0BC1" w:rsidP="00FC0BC1">
      <w:pPr>
        <w:spacing w:after="20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A Regular Meeting of the Zoning Board of Appeals was held on Thursday, </w:t>
      </w:r>
      <w:r>
        <w:rPr>
          <w:rFonts w:ascii="Times New Roman" w:hAnsi="Times New Roman" w:cs="Times New Roman"/>
          <w:kern w:val="0"/>
          <w:sz w:val="23"/>
          <w:szCs w:val="23"/>
          <w14:ligatures w14:val="none"/>
        </w:rPr>
        <w:t>September 28, 2023</w:t>
      </w:r>
      <w:r w:rsidRPr="00A16D6C">
        <w:rPr>
          <w:rFonts w:ascii="Times New Roman" w:hAnsi="Times New Roman" w:cs="Times New Roman"/>
          <w:kern w:val="0"/>
          <w:sz w:val="23"/>
          <w:szCs w:val="23"/>
          <w14:ligatures w14:val="none"/>
        </w:rPr>
        <w:t xml:space="preserve"> at the Mendon Town Hall, 16 West Main Street, Honeoye Falls, NY, 14472 at 7:00 pm. </w:t>
      </w:r>
    </w:p>
    <w:p w14:paraId="28958796" w14:textId="77777777" w:rsidR="00FC0BC1" w:rsidRPr="00A16D6C" w:rsidRDefault="00FC0BC1" w:rsidP="00FC0BC1">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PRESENT:</w:t>
      </w:r>
      <w:r>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Daniel Bassette</w:t>
      </w:r>
    </w:p>
    <w:p w14:paraId="0B7F4410" w14:textId="77777777" w:rsidR="00FC0BC1" w:rsidRDefault="00FC0BC1" w:rsidP="00FC0BC1">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Pr>
          <w:rFonts w:ascii="Times New Roman" w:hAnsi="Times New Roman" w:cs="Times New Roman"/>
          <w:kern w:val="0"/>
          <w:sz w:val="23"/>
          <w:szCs w:val="23"/>
          <w14:ligatures w14:val="none"/>
        </w:rPr>
        <w:t xml:space="preserve">Stephen Tudhope </w:t>
      </w:r>
    </w:p>
    <w:p w14:paraId="2C62C0A0" w14:textId="77777777" w:rsidR="00FC0BC1" w:rsidRPr="00A16D6C" w:rsidRDefault="00FC0BC1" w:rsidP="00FC0BC1">
      <w:pPr>
        <w:spacing w:after="0"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ab/>
        <w:t xml:space="preserve">            Christian Mahood </w:t>
      </w:r>
    </w:p>
    <w:p w14:paraId="63849769" w14:textId="77777777" w:rsidR="00FC0BC1" w:rsidRDefault="00FC0BC1" w:rsidP="00FC0BC1">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ab/>
      </w:r>
      <w:r>
        <w:rPr>
          <w:rFonts w:ascii="Times New Roman" w:hAnsi="Times New Roman" w:cs="Times New Roman"/>
          <w:kern w:val="0"/>
          <w:sz w:val="23"/>
          <w:szCs w:val="23"/>
          <w14:ligatures w14:val="none"/>
        </w:rPr>
        <w:tab/>
        <w:t xml:space="preserve">Steve Maxon </w:t>
      </w:r>
    </w:p>
    <w:p w14:paraId="25C6712D" w14:textId="48F09EE4" w:rsidR="00FE4155" w:rsidRDefault="00FE4155" w:rsidP="00FE4155">
      <w:pPr>
        <w:spacing w:after="0" w:line="240" w:lineRule="auto"/>
        <w:ind w:left="720" w:firstLine="720"/>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Dustin Cichon</w:t>
      </w:r>
    </w:p>
    <w:p w14:paraId="631A1BC7" w14:textId="5263D2D6" w:rsidR="00FC0BC1" w:rsidRPr="00A16D6C" w:rsidRDefault="00FE4155" w:rsidP="00FC0BC1">
      <w:pPr>
        <w:spacing w:after="0"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 </w:t>
      </w:r>
    </w:p>
    <w:p w14:paraId="7BA880D3" w14:textId="77777777" w:rsidR="00FC0BC1" w:rsidRPr="00A16D6C" w:rsidRDefault="00FC0BC1" w:rsidP="00FC0BC1">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ATTORNEY: David Hou</w:t>
      </w:r>
    </w:p>
    <w:p w14:paraId="0A630F33" w14:textId="77777777" w:rsidR="00FC0BC1" w:rsidRPr="00A16D6C" w:rsidRDefault="00FC0BC1" w:rsidP="00FC0BC1">
      <w:pPr>
        <w:spacing w:after="0" w:line="240" w:lineRule="auto"/>
        <w:rPr>
          <w:rFonts w:ascii="Times New Roman" w:hAnsi="Times New Roman" w:cs="Times New Roman"/>
          <w:kern w:val="0"/>
          <w:sz w:val="23"/>
          <w:szCs w:val="23"/>
          <w14:ligatures w14:val="none"/>
        </w:rPr>
      </w:pPr>
    </w:p>
    <w:p w14:paraId="154AC46A" w14:textId="55D3EB4F" w:rsidR="00FC0BC1" w:rsidRPr="00A16D6C" w:rsidRDefault="00FC0BC1" w:rsidP="00FC0BC1">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OTHERS: Town Councilperson, </w:t>
      </w:r>
      <w:r w:rsidR="00FE4155">
        <w:rPr>
          <w:rFonts w:ascii="Times New Roman" w:hAnsi="Times New Roman" w:cs="Times New Roman"/>
          <w:kern w:val="0"/>
          <w:sz w:val="23"/>
          <w:szCs w:val="23"/>
          <w14:ligatures w14:val="none"/>
        </w:rPr>
        <w:t xml:space="preserve">Brent Rosiek </w:t>
      </w:r>
      <w:r>
        <w:rPr>
          <w:rFonts w:ascii="Times New Roman" w:hAnsi="Times New Roman" w:cs="Times New Roman"/>
          <w:kern w:val="0"/>
          <w:sz w:val="23"/>
          <w:szCs w:val="23"/>
          <w14:ligatures w14:val="none"/>
        </w:rPr>
        <w:t xml:space="preserve"> </w:t>
      </w:r>
    </w:p>
    <w:p w14:paraId="705DC26A" w14:textId="77777777" w:rsidR="00FC0BC1" w:rsidRPr="00A16D6C" w:rsidRDefault="00FC0BC1" w:rsidP="00FC0BC1">
      <w:pPr>
        <w:spacing w:after="0" w:line="240" w:lineRule="auto"/>
        <w:rPr>
          <w:rFonts w:ascii="Times New Roman" w:hAnsi="Times New Roman" w:cs="Times New Roman"/>
          <w:kern w:val="0"/>
          <w:sz w:val="23"/>
          <w:szCs w:val="23"/>
          <w14:ligatures w14:val="none"/>
        </w:rPr>
      </w:pPr>
    </w:p>
    <w:p w14:paraId="57F84748" w14:textId="77777777" w:rsidR="00FC0BC1" w:rsidRPr="00A16D6C" w:rsidRDefault="00FC0BC1" w:rsidP="00FC0BC1">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Minutes were taken by Katrina Allen.</w:t>
      </w:r>
    </w:p>
    <w:p w14:paraId="6AD368D9" w14:textId="77777777" w:rsidR="00FC0BC1" w:rsidRPr="00A16D6C" w:rsidRDefault="00FC0BC1" w:rsidP="00FC0BC1">
      <w:pPr>
        <w:spacing w:after="0" w:line="240" w:lineRule="auto"/>
        <w:rPr>
          <w:rFonts w:ascii="Times New Roman" w:hAnsi="Times New Roman" w:cs="Times New Roman"/>
          <w:kern w:val="0"/>
          <w:sz w:val="23"/>
          <w:szCs w:val="23"/>
          <w14:ligatures w14:val="none"/>
        </w:rPr>
      </w:pPr>
    </w:p>
    <w:p w14:paraId="0B69767B" w14:textId="62C328FF" w:rsidR="0018043B" w:rsidRPr="00A16D6C" w:rsidRDefault="00FC0BC1" w:rsidP="00FC0BC1">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opened the meeting at </w:t>
      </w:r>
      <w:r w:rsidR="00FE4155">
        <w:rPr>
          <w:rFonts w:ascii="Times New Roman" w:hAnsi="Times New Roman" w:cs="Times New Roman"/>
          <w:kern w:val="0"/>
          <w:sz w:val="23"/>
          <w:szCs w:val="23"/>
          <w14:ligatures w14:val="none"/>
        </w:rPr>
        <w:t>6:59</w:t>
      </w:r>
      <w:r>
        <w:rPr>
          <w:rFonts w:ascii="Times New Roman" w:hAnsi="Times New Roman" w:cs="Times New Roman"/>
          <w:kern w:val="0"/>
          <w:sz w:val="23"/>
          <w:szCs w:val="23"/>
          <w14:ligatures w14:val="none"/>
        </w:rPr>
        <w:t xml:space="preserve"> </w:t>
      </w:r>
      <w:r w:rsidRPr="00A16D6C">
        <w:rPr>
          <w:rFonts w:ascii="Times New Roman" w:hAnsi="Times New Roman" w:cs="Times New Roman"/>
          <w:kern w:val="0"/>
          <w:sz w:val="23"/>
          <w:szCs w:val="23"/>
          <w14:ligatures w14:val="none"/>
        </w:rPr>
        <w:t>pm</w:t>
      </w:r>
      <w:r>
        <w:rPr>
          <w:rFonts w:ascii="Times New Roman" w:hAnsi="Times New Roman" w:cs="Times New Roman"/>
          <w:kern w:val="0"/>
          <w:sz w:val="23"/>
          <w:szCs w:val="23"/>
          <w14:ligatures w14:val="none"/>
        </w:rPr>
        <w:t xml:space="preserve">. </w:t>
      </w:r>
    </w:p>
    <w:p w14:paraId="477C0B0E" w14:textId="77777777" w:rsidR="00FC0BC1" w:rsidRPr="00A16D6C" w:rsidRDefault="00FC0BC1" w:rsidP="00FC0BC1">
      <w:pPr>
        <w:spacing w:after="0" w:line="240" w:lineRule="auto"/>
        <w:rPr>
          <w:rFonts w:ascii="Times New Roman" w:hAnsi="Times New Roman" w:cs="Times New Roman"/>
          <w:kern w:val="0"/>
          <w:sz w:val="23"/>
          <w:szCs w:val="23"/>
          <w14:ligatures w14:val="none"/>
        </w:rPr>
      </w:pPr>
    </w:p>
    <w:p w14:paraId="7CC0EDF3" w14:textId="77777777" w:rsidR="00FC0BC1" w:rsidRPr="00A16D6C" w:rsidRDefault="00FC0BC1" w:rsidP="00FC0BC1">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MINUTES</w:t>
      </w:r>
    </w:p>
    <w:p w14:paraId="4CDB68FA" w14:textId="77777777" w:rsidR="00B453FB" w:rsidRDefault="00B453FB" w:rsidP="00FC0BC1">
      <w:pPr>
        <w:spacing w:after="0" w:line="240" w:lineRule="auto"/>
        <w:rPr>
          <w:rFonts w:ascii="Times New Roman" w:hAnsi="Times New Roman" w:cs="Times New Roman"/>
          <w:kern w:val="0"/>
          <w:sz w:val="23"/>
          <w:szCs w:val="23"/>
          <w14:ligatures w14:val="none"/>
        </w:rPr>
      </w:pPr>
    </w:p>
    <w:p w14:paraId="18572D44" w14:textId="77777777" w:rsidR="00B453FB" w:rsidRPr="00A16D6C" w:rsidRDefault="00B453FB" w:rsidP="00B453FB">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14:paraId="107589A1" w14:textId="7049A6A5" w:rsidR="00FC0BC1" w:rsidRDefault="00FC0BC1" w:rsidP="00FC0BC1">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w:t>
      </w:r>
      <w:r w:rsidR="00FE4155">
        <w:rPr>
          <w:rFonts w:ascii="Times New Roman" w:hAnsi="Times New Roman" w:cs="Times New Roman"/>
          <w:kern w:val="0"/>
          <w:sz w:val="23"/>
          <w:szCs w:val="23"/>
          <w14:ligatures w14:val="none"/>
        </w:rPr>
        <w:t>. Tudhope</w:t>
      </w:r>
      <w:r>
        <w:rPr>
          <w:rFonts w:ascii="Times New Roman" w:hAnsi="Times New Roman" w:cs="Times New Roman"/>
          <w:kern w:val="0"/>
          <w:sz w:val="23"/>
          <w:szCs w:val="23"/>
          <w14:ligatures w14:val="none"/>
        </w:rPr>
        <w:t xml:space="preserve"> </w:t>
      </w:r>
      <w:r w:rsidRPr="00A16D6C">
        <w:rPr>
          <w:rFonts w:ascii="Times New Roman" w:hAnsi="Times New Roman" w:cs="Times New Roman"/>
          <w:kern w:val="0"/>
          <w:sz w:val="23"/>
          <w:szCs w:val="23"/>
          <w14:ligatures w14:val="none"/>
        </w:rPr>
        <w:t xml:space="preserve">moved, seconded by Mr. </w:t>
      </w:r>
      <w:r w:rsidR="00FE4155">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to approve the minutes </w:t>
      </w:r>
      <w:r>
        <w:rPr>
          <w:rFonts w:ascii="Times New Roman" w:hAnsi="Times New Roman" w:cs="Times New Roman"/>
          <w:kern w:val="0"/>
          <w:sz w:val="23"/>
          <w:szCs w:val="23"/>
          <w14:ligatures w14:val="none"/>
        </w:rPr>
        <w:t xml:space="preserve">of the </w:t>
      </w:r>
      <w:r w:rsidR="00FE4155">
        <w:rPr>
          <w:rFonts w:ascii="Times New Roman" w:hAnsi="Times New Roman" w:cs="Times New Roman"/>
          <w:kern w:val="0"/>
          <w:sz w:val="23"/>
          <w:szCs w:val="23"/>
          <w14:ligatures w14:val="none"/>
        </w:rPr>
        <w:t>September 2</w:t>
      </w:r>
      <w:r w:rsidR="00AF5D01">
        <w:rPr>
          <w:rFonts w:ascii="Times New Roman" w:hAnsi="Times New Roman" w:cs="Times New Roman"/>
          <w:kern w:val="0"/>
          <w:sz w:val="23"/>
          <w:szCs w:val="23"/>
          <w14:ligatures w14:val="none"/>
        </w:rPr>
        <w:t>6</w:t>
      </w:r>
      <w:r w:rsidR="00FE4155">
        <w:rPr>
          <w:rFonts w:ascii="Times New Roman" w:hAnsi="Times New Roman" w:cs="Times New Roman"/>
          <w:kern w:val="0"/>
          <w:sz w:val="23"/>
          <w:szCs w:val="23"/>
          <w14:ligatures w14:val="none"/>
        </w:rPr>
        <w:t>, 2023</w:t>
      </w:r>
      <w:r w:rsidRPr="00A16D6C">
        <w:rPr>
          <w:rFonts w:ascii="Times New Roman" w:hAnsi="Times New Roman" w:cs="Times New Roman"/>
          <w:kern w:val="0"/>
          <w:sz w:val="23"/>
          <w:szCs w:val="23"/>
          <w14:ligatures w14:val="none"/>
        </w:rPr>
        <w:t xml:space="preserve"> Zoning Board of Appeals meeting.  </w:t>
      </w:r>
    </w:p>
    <w:p w14:paraId="082D8CD4" w14:textId="77777777" w:rsidR="00FC0BC1" w:rsidRPr="00A16D6C" w:rsidRDefault="00FC0BC1" w:rsidP="00FC0BC1">
      <w:pPr>
        <w:spacing w:after="0" w:line="240" w:lineRule="auto"/>
        <w:rPr>
          <w:rFonts w:ascii="Times New Roman" w:hAnsi="Times New Roman" w:cs="Times New Roman"/>
          <w:kern w:val="0"/>
          <w:sz w:val="23"/>
          <w:szCs w:val="23"/>
          <w14:ligatures w14:val="none"/>
        </w:rPr>
      </w:pPr>
    </w:p>
    <w:p w14:paraId="5680625A" w14:textId="77777777" w:rsidR="00FC0BC1" w:rsidRDefault="00FC0BC1" w:rsidP="00FC0BC1">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1649FF86" w14:textId="57E25ADE" w:rsidR="00FC0BC1" w:rsidRDefault="00FC0BC1" w:rsidP="00FC0BC1">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 aye; Mr. </w:t>
      </w:r>
      <w:r>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 aye; </w:t>
      </w:r>
      <w:r>
        <w:rPr>
          <w:rFonts w:ascii="Times New Roman" w:hAnsi="Times New Roman" w:cs="Times New Roman"/>
          <w:kern w:val="0"/>
          <w:sz w:val="23"/>
          <w:szCs w:val="23"/>
          <w14:ligatures w14:val="none"/>
        </w:rPr>
        <w:t>Mr. Mahood – aye;</w:t>
      </w:r>
      <w:r w:rsidR="00FE4155">
        <w:rPr>
          <w:rFonts w:ascii="Times New Roman" w:hAnsi="Times New Roman" w:cs="Times New Roman"/>
          <w:kern w:val="0"/>
          <w:sz w:val="23"/>
          <w:szCs w:val="23"/>
          <w14:ligatures w14:val="none"/>
        </w:rPr>
        <w:t xml:space="preserve"> Mr. Cichon – aye;</w:t>
      </w:r>
      <w:r>
        <w:rPr>
          <w:rFonts w:ascii="Times New Roman" w:hAnsi="Times New Roman" w:cs="Times New Roman"/>
          <w:kern w:val="0"/>
          <w:sz w:val="23"/>
          <w:szCs w:val="23"/>
          <w14:ligatures w14:val="none"/>
        </w:rPr>
        <w:t xml:space="preserve"> </w:t>
      </w:r>
      <w:r w:rsidRPr="00A16D6C">
        <w:rPr>
          <w:rFonts w:ascii="Times New Roman" w:hAnsi="Times New Roman" w:cs="Times New Roman"/>
          <w:kern w:val="0"/>
          <w:sz w:val="23"/>
          <w:szCs w:val="23"/>
          <w14:ligatures w14:val="none"/>
        </w:rPr>
        <w:t xml:space="preserve">and Mr. </w:t>
      </w:r>
      <w:r>
        <w:rPr>
          <w:rFonts w:ascii="Times New Roman" w:hAnsi="Times New Roman" w:cs="Times New Roman"/>
          <w:kern w:val="0"/>
          <w:sz w:val="23"/>
          <w:szCs w:val="23"/>
          <w14:ligatures w14:val="none"/>
        </w:rPr>
        <w:t>Tudhope</w:t>
      </w: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 xml:space="preserve"> aye.</w:t>
      </w:r>
    </w:p>
    <w:p w14:paraId="4BCBE9E6" w14:textId="77777777" w:rsidR="0018043B" w:rsidRPr="00FE4155" w:rsidRDefault="0018043B" w:rsidP="00FC0BC1">
      <w:pPr>
        <w:spacing w:after="0" w:line="240" w:lineRule="auto"/>
        <w:rPr>
          <w:rFonts w:ascii="Times New Roman" w:hAnsi="Times New Roman" w:cs="Times New Roman"/>
          <w:kern w:val="0"/>
          <w:sz w:val="23"/>
          <w:szCs w:val="23"/>
          <w14:ligatures w14:val="none"/>
        </w:rPr>
      </w:pPr>
    </w:p>
    <w:p w14:paraId="74089F37" w14:textId="77777777" w:rsidR="0018043B" w:rsidRPr="00432109" w:rsidRDefault="0018043B" w:rsidP="0018043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SORENSEN AREA VARIANCE</w:t>
      </w:r>
      <w:r w:rsidRPr="00432109">
        <w:rPr>
          <w:rFonts w:ascii="Times New Roman" w:eastAsia="Times New Roman" w:hAnsi="Times New Roman" w:cs="Times New Roman"/>
          <w:b/>
          <w:bCs/>
          <w:sz w:val="24"/>
          <w:szCs w:val="24"/>
          <w:u w:val="single"/>
        </w:rPr>
        <w:t xml:space="preserve"> PUBLIC HEARING</w:t>
      </w:r>
    </w:p>
    <w:p w14:paraId="09D1065B" w14:textId="77777777" w:rsidR="0018043B" w:rsidRPr="00E0211B" w:rsidRDefault="0018043B" w:rsidP="0018043B">
      <w:pPr>
        <w:spacing w:line="240" w:lineRule="auto"/>
        <w:rPr>
          <w:rFonts w:ascii="Times New Roman" w:hAnsi="Times New Roman" w:cs="Times New Roman"/>
          <w:sz w:val="24"/>
        </w:rPr>
      </w:pPr>
      <w:r w:rsidRPr="00444622">
        <w:rPr>
          <w:rFonts w:ascii="Times New Roman" w:eastAsia="Times New Roman" w:hAnsi="Times New Roman" w:cs="Times New Roman"/>
          <w:sz w:val="24"/>
          <w:szCs w:val="20"/>
        </w:rPr>
        <w:t xml:space="preserve">An area variance application by James Sorensen, 27 Chillington Lane, Mendon, NY, consisting of 1.4 acres, for garage extension, with a side setback of approximately 15 feet, whereas code requires a 20-foot side setback and therefore requires an area variance.  Zoned RA-1. Tax account no. 217.01-1-25.  </w:t>
      </w:r>
      <w:r>
        <w:rPr>
          <w:rFonts w:ascii="Times New Roman" w:hAnsi="Times New Roman" w:cs="Times New Roman"/>
          <w:sz w:val="24"/>
        </w:rPr>
        <w:t xml:space="preserve"> </w:t>
      </w:r>
    </w:p>
    <w:p w14:paraId="5A5C21CB" w14:textId="1B89595E" w:rsidR="0018043B" w:rsidRDefault="0018043B" w:rsidP="0018043B">
      <w:pPr>
        <w:pStyle w:val="Header"/>
        <w:spacing w:before="156" w:after="240"/>
        <w:rPr>
          <w:rFonts w:ascii="Times New Roman" w:hAnsi="Times New Roman" w:cs="Times New Roman"/>
          <w:sz w:val="23"/>
          <w:szCs w:val="23"/>
        </w:rPr>
      </w:pPr>
      <w:r>
        <w:rPr>
          <w:rFonts w:ascii="Times New Roman" w:hAnsi="Times New Roman" w:cs="Times New Roman"/>
          <w:sz w:val="23"/>
          <w:szCs w:val="23"/>
        </w:rPr>
        <w:t xml:space="preserve">Mr. Bassette opened the Public Hearing at 7:01 pm. </w:t>
      </w:r>
    </w:p>
    <w:p w14:paraId="5011928A" w14:textId="77777777" w:rsidR="0018043B" w:rsidRDefault="0018043B" w:rsidP="0018043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Bassette waived the reading of the legal notice as it was published in the Sentinel.  </w:t>
      </w:r>
    </w:p>
    <w:p w14:paraId="7D86E73B" w14:textId="1537E1AD" w:rsidR="0018043B" w:rsidRDefault="0018043B" w:rsidP="0018043B">
      <w:pPr>
        <w:spacing w:after="0" w:line="240" w:lineRule="auto"/>
        <w:rPr>
          <w:rFonts w:ascii="Times New Roman" w:eastAsia="Times New Roman" w:hAnsi="Times New Roman" w:cs="Times New Roman"/>
          <w:sz w:val="24"/>
          <w:szCs w:val="20"/>
        </w:rPr>
      </w:pPr>
    </w:p>
    <w:p w14:paraId="7FD4E8AE" w14:textId="06753EB1" w:rsidR="0018043B" w:rsidRDefault="0018043B" w:rsidP="0018043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Bassette asked if everyone was familiar with the property. Everyone said yes. </w:t>
      </w:r>
    </w:p>
    <w:p w14:paraId="2E15C292" w14:textId="52C4870E" w:rsidR="0018043B" w:rsidRDefault="0018043B" w:rsidP="0018043B">
      <w:pPr>
        <w:spacing w:after="0" w:line="240" w:lineRule="auto"/>
        <w:rPr>
          <w:rFonts w:ascii="Times New Roman" w:eastAsia="Times New Roman" w:hAnsi="Times New Roman" w:cs="Times New Roman"/>
          <w:sz w:val="24"/>
          <w:szCs w:val="20"/>
        </w:rPr>
      </w:pPr>
    </w:p>
    <w:p w14:paraId="739D491D" w14:textId="52F043CE" w:rsidR="0018043B" w:rsidRDefault="0018043B" w:rsidP="0018043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Bassette welcomed Mr. Sorensen to the table. </w:t>
      </w:r>
    </w:p>
    <w:p w14:paraId="72CDA487" w14:textId="352FA453" w:rsidR="0018043B" w:rsidRDefault="0018043B" w:rsidP="0018043B">
      <w:pPr>
        <w:spacing w:after="0" w:line="240" w:lineRule="auto"/>
        <w:rPr>
          <w:rFonts w:ascii="Times New Roman" w:eastAsia="Times New Roman" w:hAnsi="Times New Roman" w:cs="Times New Roman"/>
          <w:sz w:val="24"/>
          <w:szCs w:val="20"/>
        </w:rPr>
      </w:pPr>
    </w:p>
    <w:p w14:paraId="50A997EB" w14:textId="23F7B656" w:rsidR="0018043B" w:rsidRDefault="0018043B" w:rsidP="0018043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Sorensen said he has a triangular lot and he wants a garage extension to keep his RV and boat in there. He also has a classic car he wants to be able to work on. He wants to bring the garage forward to have room for a people door. It will be forward of the rest of the house, but it will be more balanced. </w:t>
      </w:r>
      <w:r>
        <w:rPr>
          <w:rFonts w:ascii="Times New Roman" w:eastAsia="Times New Roman" w:hAnsi="Times New Roman" w:cs="Times New Roman"/>
          <w:sz w:val="24"/>
          <w:szCs w:val="20"/>
        </w:rPr>
        <w:br/>
      </w:r>
      <w:r>
        <w:rPr>
          <w:rFonts w:ascii="Times New Roman" w:eastAsia="Times New Roman" w:hAnsi="Times New Roman" w:cs="Times New Roman"/>
          <w:sz w:val="24"/>
          <w:szCs w:val="20"/>
        </w:rPr>
        <w:br/>
        <w:t>Mr. Cichon asked if he</w:t>
      </w:r>
      <w:r w:rsidR="00AF5D01">
        <w:rPr>
          <w:rFonts w:ascii="Times New Roman" w:eastAsia="Times New Roman" w:hAnsi="Times New Roman" w:cs="Times New Roman"/>
          <w:sz w:val="24"/>
          <w:szCs w:val="20"/>
        </w:rPr>
        <w:t xml:space="preserve"> is using</w:t>
      </w:r>
      <w:r>
        <w:rPr>
          <w:rFonts w:ascii="Times New Roman" w:eastAsia="Times New Roman" w:hAnsi="Times New Roman" w:cs="Times New Roman"/>
          <w:sz w:val="24"/>
          <w:szCs w:val="20"/>
        </w:rPr>
        <w:t xml:space="preserve"> the existing concrete pad. Mr. Sorensen said yes, he is. </w:t>
      </w:r>
    </w:p>
    <w:p w14:paraId="108A99AC" w14:textId="472BDC82" w:rsidR="0018043B" w:rsidRDefault="0018043B" w:rsidP="0018043B">
      <w:pPr>
        <w:spacing w:after="0" w:line="240" w:lineRule="auto"/>
        <w:rPr>
          <w:rFonts w:ascii="Times New Roman" w:eastAsia="Times New Roman" w:hAnsi="Times New Roman" w:cs="Times New Roman"/>
          <w:sz w:val="24"/>
          <w:szCs w:val="20"/>
        </w:rPr>
      </w:pPr>
    </w:p>
    <w:p w14:paraId="2722F38D" w14:textId="7F91350C" w:rsidR="0018043B" w:rsidRDefault="0018043B" w:rsidP="0018043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Mr. Bassette said Mr. Sorensen said it would be more balanced. Mr. Sorensen and the Board reviewed the map and the site plan provided. </w:t>
      </w:r>
    </w:p>
    <w:p w14:paraId="0AF972F6" w14:textId="77777777" w:rsidR="0018043B" w:rsidRDefault="0018043B" w:rsidP="0018043B">
      <w:pPr>
        <w:spacing w:after="0" w:line="240" w:lineRule="auto"/>
        <w:rPr>
          <w:rFonts w:ascii="Times New Roman" w:eastAsia="Times New Roman" w:hAnsi="Times New Roman" w:cs="Times New Roman"/>
          <w:sz w:val="24"/>
          <w:szCs w:val="20"/>
        </w:rPr>
      </w:pPr>
    </w:p>
    <w:p w14:paraId="2C902DC6" w14:textId="287884A5" w:rsidR="0018043B" w:rsidRDefault="0018043B" w:rsidP="0018043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Sorensen said it is a hipped roof, so it will not jet out as much. He has been working on the house. He has stone in front of the house and will add it to the front of the garage. </w:t>
      </w:r>
    </w:p>
    <w:p w14:paraId="478BB745" w14:textId="77777777" w:rsidR="0018043B" w:rsidRDefault="0018043B" w:rsidP="0018043B">
      <w:pPr>
        <w:spacing w:after="0" w:line="240" w:lineRule="auto"/>
        <w:rPr>
          <w:rFonts w:ascii="Times New Roman" w:eastAsia="Times New Roman" w:hAnsi="Times New Roman" w:cs="Times New Roman"/>
          <w:sz w:val="24"/>
          <w:szCs w:val="20"/>
        </w:rPr>
      </w:pPr>
    </w:p>
    <w:p w14:paraId="3D3C6F77" w14:textId="62F2C3B3" w:rsidR="0018043B" w:rsidRDefault="0018043B" w:rsidP="0018043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Bassette asked about the utilities to the house. </w:t>
      </w:r>
    </w:p>
    <w:p w14:paraId="160E15BE" w14:textId="1FAEC5BC" w:rsidR="005061CD" w:rsidRDefault="005061CD" w:rsidP="0018043B">
      <w:pPr>
        <w:spacing w:after="0" w:line="240" w:lineRule="auto"/>
        <w:rPr>
          <w:rFonts w:ascii="Times New Roman" w:eastAsia="Times New Roman" w:hAnsi="Times New Roman" w:cs="Times New Roman"/>
          <w:sz w:val="24"/>
          <w:szCs w:val="20"/>
        </w:rPr>
      </w:pPr>
    </w:p>
    <w:p w14:paraId="70D4DEEA" w14:textId="3B362534" w:rsidR="005061CD" w:rsidRDefault="005061CD" w:rsidP="0018043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utilities and the meter location were discussed. </w:t>
      </w:r>
    </w:p>
    <w:p w14:paraId="5A4A5168" w14:textId="77777777" w:rsidR="0018043B" w:rsidRDefault="0018043B" w:rsidP="0018043B">
      <w:pPr>
        <w:spacing w:after="0" w:line="240" w:lineRule="auto"/>
        <w:rPr>
          <w:rFonts w:ascii="Times New Roman" w:eastAsia="Times New Roman" w:hAnsi="Times New Roman" w:cs="Times New Roman"/>
          <w:sz w:val="24"/>
          <w:szCs w:val="20"/>
        </w:rPr>
      </w:pPr>
    </w:p>
    <w:p w14:paraId="51EE70A6" w14:textId="06F145DB" w:rsidR="00F83827" w:rsidRDefault="00F83827" w:rsidP="0018043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Mahood </w:t>
      </w:r>
      <w:r w:rsidR="00330CF3">
        <w:rPr>
          <w:rFonts w:ascii="Times New Roman" w:eastAsia="Times New Roman" w:hAnsi="Times New Roman" w:cs="Times New Roman"/>
          <w:sz w:val="24"/>
          <w:szCs w:val="20"/>
        </w:rPr>
        <w:t>asked</w:t>
      </w:r>
      <w:r>
        <w:rPr>
          <w:rFonts w:ascii="Times New Roman" w:eastAsia="Times New Roman" w:hAnsi="Times New Roman" w:cs="Times New Roman"/>
          <w:sz w:val="24"/>
          <w:szCs w:val="20"/>
        </w:rPr>
        <w:t xml:space="preserve"> if Mr. Sorensen balanced the garage and </w:t>
      </w:r>
      <w:r w:rsidR="00330CF3">
        <w:rPr>
          <w:rFonts w:ascii="Times New Roman" w:eastAsia="Times New Roman" w:hAnsi="Times New Roman" w:cs="Times New Roman"/>
          <w:sz w:val="24"/>
          <w:szCs w:val="20"/>
        </w:rPr>
        <w:t xml:space="preserve">it </w:t>
      </w:r>
      <w:r>
        <w:rPr>
          <w:rFonts w:ascii="Times New Roman" w:eastAsia="Times New Roman" w:hAnsi="Times New Roman" w:cs="Times New Roman"/>
          <w:sz w:val="24"/>
          <w:szCs w:val="20"/>
        </w:rPr>
        <w:t>pulled back</w:t>
      </w:r>
      <w:r w:rsidR="00330CF3">
        <w:rPr>
          <w:rFonts w:ascii="Times New Roman" w:eastAsia="Times New Roman" w:hAnsi="Times New Roman" w:cs="Times New Roman"/>
          <w:sz w:val="24"/>
          <w:szCs w:val="20"/>
        </w:rPr>
        <w:t>, would that give him his 20-foot required setback. Mr. Sorensen said yes, because it is a pie shaped lot, and it is jus</w:t>
      </w:r>
      <w:r w:rsidR="00AF5D01">
        <w:rPr>
          <w:rFonts w:ascii="Times New Roman" w:eastAsia="Times New Roman" w:hAnsi="Times New Roman" w:cs="Times New Roman"/>
          <w:sz w:val="24"/>
          <w:szCs w:val="20"/>
        </w:rPr>
        <w:t>t</w:t>
      </w:r>
      <w:r w:rsidR="00330CF3">
        <w:rPr>
          <w:rFonts w:ascii="Times New Roman" w:eastAsia="Times New Roman" w:hAnsi="Times New Roman" w:cs="Times New Roman"/>
          <w:sz w:val="24"/>
          <w:szCs w:val="20"/>
        </w:rPr>
        <w:t xml:space="preserve"> the one corner. If he pushed it back, it would be where the meter is, and doing it this way is better aesthetically.</w:t>
      </w:r>
    </w:p>
    <w:p w14:paraId="010FAFB7" w14:textId="77777777" w:rsidR="00330CF3" w:rsidRDefault="00330CF3" w:rsidP="0018043B">
      <w:pPr>
        <w:spacing w:after="0" w:line="240" w:lineRule="auto"/>
        <w:rPr>
          <w:rFonts w:ascii="Times New Roman" w:eastAsia="Times New Roman" w:hAnsi="Times New Roman" w:cs="Times New Roman"/>
          <w:sz w:val="24"/>
          <w:szCs w:val="20"/>
        </w:rPr>
      </w:pPr>
    </w:p>
    <w:p w14:paraId="6A40B763" w14:textId="4C7CAC96" w:rsidR="00330CF3" w:rsidRDefault="00330CF3" w:rsidP="0018043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Bassette asked if nothing is in the way. The leech fields? Mr. Sorensen said no. Mr. Bassette asked about the septic, and Mr. Sorensen said it is on the other side. </w:t>
      </w:r>
    </w:p>
    <w:p w14:paraId="2400CAA3" w14:textId="77777777" w:rsidR="00330CF3" w:rsidRDefault="00330CF3" w:rsidP="0018043B">
      <w:pPr>
        <w:spacing w:after="0" w:line="240" w:lineRule="auto"/>
        <w:rPr>
          <w:rFonts w:ascii="Times New Roman" w:eastAsia="Times New Roman" w:hAnsi="Times New Roman" w:cs="Times New Roman"/>
          <w:sz w:val="24"/>
          <w:szCs w:val="20"/>
        </w:rPr>
      </w:pPr>
    </w:p>
    <w:p w14:paraId="0CB3F47D" w14:textId="654B20F3" w:rsidR="00330CF3" w:rsidRDefault="00330CF3" w:rsidP="0018043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Another discussion on the meter location followed. </w:t>
      </w:r>
    </w:p>
    <w:p w14:paraId="66F7F25D" w14:textId="77777777" w:rsidR="00330CF3" w:rsidRDefault="00330CF3" w:rsidP="0018043B">
      <w:pPr>
        <w:spacing w:after="0" w:line="240" w:lineRule="auto"/>
        <w:rPr>
          <w:rFonts w:ascii="Times New Roman" w:eastAsia="Times New Roman" w:hAnsi="Times New Roman" w:cs="Times New Roman"/>
          <w:sz w:val="24"/>
          <w:szCs w:val="20"/>
        </w:rPr>
      </w:pPr>
    </w:p>
    <w:p w14:paraId="637FA21D" w14:textId="77777777" w:rsidR="00330CF3" w:rsidRDefault="00330CF3" w:rsidP="0018043B">
      <w:pPr>
        <w:spacing w:after="0" w:line="240" w:lineRule="auto"/>
        <w:rPr>
          <w:rFonts w:ascii="Times New Roman" w:eastAsia="Times New Roman" w:hAnsi="Times New Roman" w:cs="Times New Roman"/>
          <w:b/>
          <w:bCs/>
          <w:sz w:val="24"/>
          <w:szCs w:val="20"/>
          <w:u w:val="single"/>
        </w:rPr>
      </w:pPr>
      <w:r w:rsidRPr="00330CF3">
        <w:rPr>
          <w:rFonts w:ascii="Times New Roman" w:eastAsia="Times New Roman" w:hAnsi="Times New Roman" w:cs="Times New Roman"/>
          <w:b/>
          <w:bCs/>
          <w:sz w:val="24"/>
          <w:szCs w:val="20"/>
          <w:u w:val="single"/>
        </w:rPr>
        <w:t>PUBLIC COMMENT</w:t>
      </w:r>
    </w:p>
    <w:p w14:paraId="2FB8AA60" w14:textId="327B1165" w:rsidR="00330CF3" w:rsidRDefault="00330CF3" w:rsidP="0018043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None </w:t>
      </w:r>
    </w:p>
    <w:p w14:paraId="48A1DAEC" w14:textId="77777777" w:rsidR="00330CF3" w:rsidRDefault="00330CF3" w:rsidP="0018043B">
      <w:pPr>
        <w:spacing w:after="0" w:line="240" w:lineRule="auto"/>
        <w:rPr>
          <w:rFonts w:ascii="Times New Roman" w:eastAsia="Times New Roman" w:hAnsi="Times New Roman" w:cs="Times New Roman"/>
          <w:sz w:val="24"/>
          <w:szCs w:val="20"/>
        </w:rPr>
      </w:pPr>
    </w:p>
    <w:p w14:paraId="7A2D6AEB" w14:textId="070A3760" w:rsidR="00330CF3" w:rsidRDefault="00330CF3" w:rsidP="00FC0BC1">
      <w:pPr>
        <w:pStyle w:val="Header"/>
        <w:rPr>
          <w:rFonts w:ascii="Times New Roman" w:hAnsi="Times New Roman" w:cs="Times New Roman"/>
          <w:sz w:val="23"/>
          <w:szCs w:val="23"/>
        </w:rPr>
      </w:pPr>
      <w:r>
        <w:rPr>
          <w:rFonts w:ascii="Times New Roman" w:hAnsi="Times New Roman" w:cs="Times New Roman"/>
          <w:sz w:val="23"/>
          <w:szCs w:val="23"/>
        </w:rPr>
        <w:t xml:space="preserve">Mr. Bassette waived the asking of formal five questions as they had been answered during discussion. </w:t>
      </w:r>
      <w:r w:rsidR="00B453FB">
        <w:rPr>
          <w:rFonts w:ascii="Times New Roman" w:hAnsi="Times New Roman" w:cs="Times New Roman"/>
          <w:sz w:val="23"/>
          <w:szCs w:val="23"/>
        </w:rPr>
        <w:t xml:space="preserve"> </w:t>
      </w:r>
    </w:p>
    <w:p w14:paraId="12122FAD" w14:textId="77777777" w:rsidR="00B453FB" w:rsidRDefault="00B453FB" w:rsidP="00FC0BC1">
      <w:pPr>
        <w:pStyle w:val="Header"/>
        <w:rPr>
          <w:rFonts w:ascii="Times New Roman" w:hAnsi="Times New Roman" w:cs="Times New Roman"/>
          <w:sz w:val="23"/>
          <w:szCs w:val="23"/>
        </w:rPr>
      </w:pPr>
    </w:p>
    <w:p w14:paraId="5C27421A" w14:textId="77777777" w:rsidR="00B453FB" w:rsidRPr="00A16D6C" w:rsidRDefault="00B453FB" w:rsidP="00B453FB">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14:paraId="691FBAB5" w14:textId="26CD9609" w:rsidR="00B453FB" w:rsidRDefault="00B453FB" w:rsidP="00B453FB">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w:t>
      </w:r>
      <w:r>
        <w:rPr>
          <w:rFonts w:ascii="Times New Roman" w:hAnsi="Times New Roman" w:cs="Times New Roman"/>
          <w:kern w:val="0"/>
          <w:sz w:val="23"/>
          <w:szCs w:val="23"/>
          <w14:ligatures w14:val="none"/>
        </w:rPr>
        <w:t xml:space="preserve">. Tudhope </w:t>
      </w:r>
      <w:r w:rsidRPr="00A16D6C">
        <w:rPr>
          <w:rFonts w:ascii="Times New Roman" w:hAnsi="Times New Roman" w:cs="Times New Roman"/>
          <w:kern w:val="0"/>
          <w:sz w:val="23"/>
          <w:szCs w:val="23"/>
          <w14:ligatures w14:val="none"/>
        </w:rPr>
        <w:t>moved, seconded by Mr</w:t>
      </w:r>
      <w:r>
        <w:rPr>
          <w:rFonts w:ascii="Times New Roman" w:hAnsi="Times New Roman" w:cs="Times New Roman"/>
          <w:kern w:val="0"/>
          <w:sz w:val="23"/>
          <w:szCs w:val="23"/>
          <w14:ligatures w14:val="none"/>
        </w:rPr>
        <w:t>. Cichon</w:t>
      </w:r>
      <w:r w:rsidRPr="00A16D6C">
        <w:rPr>
          <w:rFonts w:ascii="Times New Roman" w:hAnsi="Times New Roman" w:cs="Times New Roman"/>
          <w:kern w:val="0"/>
          <w:sz w:val="23"/>
          <w:szCs w:val="23"/>
          <w14:ligatures w14:val="none"/>
        </w:rPr>
        <w:t xml:space="preserve"> to </w:t>
      </w:r>
      <w:r>
        <w:rPr>
          <w:rFonts w:ascii="Times New Roman" w:hAnsi="Times New Roman" w:cs="Times New Roman"/>
          <w:kern w:val="0"/>
          <w:sz w:val="23"/>
          <w:szCs w:val="23"/>
          <w14:ligatures w14:val="none"/>
        </w:rPr>
        <w:t xml:space="preserve">close the public hearing. </w:t>
      </w:r>
    </w:p>
    <w:p w14:paraId="014A94BD" w14:textId="77777777" w:rsidR="00B453FB" w:rsidRPr="00A16D6C" w:rsidRDefault="00B453FB" w:rsidP="00B453FB">
      <w:pPr>
        <w:spacing w:after="0" w:line="240" w:lineRule="auto"/>
        <w:rPr>
          <w:rFonts w:ascii="Times New Roman" w:hAnsi="Times New Roman" w:cs="Times New Roman"/>
          <w:kern w:val="0"/>
          <w:sz w:val="23"/>
          <w:szCs w:val="23"/>
          <w14:ligatures w14:val="none"/>
        </w:rPr>
      </w:pPr>
    </w:p>
    <w:p w14:paraId="2538C81D" w14:textId="77777777" w:rsidR="00B453FB" w:rsidRDefault="00B453FB" w:rsidP="00B453FB">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0E61D5E2" w14:textId="77777777" w:rsidR="00B453FB" w:rsidRDefault="00B453FB" w:rsidP="00B453FB">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 aye; Mr. </w:t>
      </w:r>
      <w:r>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 aye; </w:t>
      </w:r>
      <w:r>
        <w:rPr>
          <w:rFonts w:ascii="Times New Roman" w:hAnsi="Times New Roman" w:cs="Times New Roman"/>
          <w:kern w:val="0"/>
          <w:sz w:val="23"/>
          <w:szCs w:val="23"/>
          <w14:ligatures w14:val="none"/>
        </w:rPr>
        <w:t xml:space="preserve">Mr. Mahood – aye; Mr. Cichon – aye; </w:t>
      </w:r>
      <w:r w:rsidRPr="00A16D6C">
        <w:rPr>
          <w:rFonts w:ascii="Times New Roman" w:hAnsi="Times New Roman" w:cs="Times New Roman"/>
          <w:kern w:val="0"/>
          <w:sz w:val="23"/>
          <w:szCs w:val="23"/>
          <w14:ligatures w14:val="none"/>
        </w:rPr>
        <w:t xml:space="preserve">and Mr. </w:t>
      </w:r>
      <w:r>
        <w:rPr>
          <w:rFonts w:ascii="Times New Roman" w:hAnsi="Times New Roman" w:cs="Times New Roman"/>
          <w:kern w:val="0"/>
          <w:sz w:val="23"/>
          <w:szCs w:val="23"/>
          <w14:ligatures w14:val="none"/>
        </w:rPr>
        <w:t>Tudhope</w:t>
      </w: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 xml:space="preserve"> aye.</w:t>
      </w:r>
    </w:p>
    <w:p w14:paraId="5A56F9CE" w14:textId="77777777" w:rsidR="00B453FB" w:rsidRPr="00FE4155" w:rsidRDefault="00B453FB" w:rsidP="00B453FB">
      <w:pPr>
        <w:spacing w:after="0" w:line="240" w:lineRule="auto"/>
        <w:rPr>
          <w:rFonts w:ascii="Times New Roman" w:hAnsi="Times New Roman" w:cs="Times New Roman"/>
          <w:kern w:val="0"/>
          <w:sz w:val="23"/>
          <w:szCs w:val="23"/>
          <w14:ligatures w14:val="none"/>
        </w:rPr>
      </w:pPr>
    </w:p>
    <w:p w14:paraId="5BA1EA93" w14:textId="106A2479" w:rsidR="00B453FB" w:rsidRDefault="00B453FB" w:rsidP="00FC0BC1">
      <w:pPr>
        <w:pStyle w:val="Header"/>
        <w:rPr>
          <w:rFonts w:ascii="Times New Roman" w:hAnsi="Times New Roman" w:cs="Times New Roman"/>
          <w:sz w:val="23"/>
          <w:szCs w:val="23"/>
        </w:rPr>
      </w:pPr>
      <w:r>
        <w:rPr>
          <w:rFonts w:ascii="Times New Roman" w:hAnsi="Times New Roman" w:cs="Times New Roman"/>
          <w:sz w:val="23"/>
          <w:szCs w:val="23"/>
        </w:rPr>
        <w:t>Mr. Bassette said he put together a draft determination and asked the Board if it was comfortable moving on the approval tonight. The Board was.</w:t>
      </w:r>
    </w:p>
    <w:p w14:paraId="260CAB29" w14:textId="77777777" w:rsidR="00B453FB" w:rsidRDefault="00B453FB" w:rsidP="00FC0BC1">
      <w:pPr>
        <w:pStyle w:val="Header"/>
        <w:rPr>
          <w:rFonts w:ascii="Times New Roman" w:hAnsi="Times New Roman" w:cs="Times New Roman"/>
          <w:sz w:val="23"/>
          <w:szCs w:val="23"/>
        </w:rPr>
      </w:pPr>
    </w:p>
    <w:p w14:paraId="0F0C0878" w14:textId="0A65D2B2" w:rsidR="00B453FB" w:rsidRDefault="00B453FB" w:rsidP="00FC0BC1">
      <w:pPr>
        <w:pStyle w:val="Header"/>
        <w:rPr>
          <w:rFonts w:ascii="Times New Roman" w:hAnsi="Times New Roman" w:cs="Times New Roman"/>
          <w:sz w:val="23"/>
          <w:szCs w:val="23"/>
        </w:rPr>
      </w:pPr>
      <w:r>
        <w:rPr>
          <w:rFonts w:ascii="Times New Roman" w:hAnsi="Times New Roman" w:cs="Times New Roman"/>
          <w:sz w:val="23"/>
          <w:szCs w:val="23"/>
        </w:rPr>
        <w:t xml:space="preserve">Mr. Bassette reviewed the draft determination. </w:t>
      </w:r>
    </w:p>
    <w:p w14:paraId="78687A29" w14:textId="77777777" w:rsidR="00B453FB" w:rsidRDefault="00B453FB" w:rsidP="00FC0BC1">
      <w:pPr>
        <w:pStyle w:val="Header"/>
        <w:rPr>
          <w:rFonts w:ascii="Times New Roman" w:hAnsi="Times New Roman" w:cs="Times New Roman"/>
          <w:sz w:val="23"/>
          <w:szCs w:val="23"/>
        </w:rPr>
      </w:pPr>
    </w:p>
    <w:p w14:paraId="3F4EC3D6" w14:textId="77777777" w:rsidR="00B453FB" w:rsidRDefault="00B453FB" w:rsidP="00B453FB">
      <w:pPr>
        <w:pStyle w:val="Header"/>
        <w:spacing w:before="156"/>
        <w:jc w:val="center"/>
      </w:pPr>
      <w:r>
        <w:rPr>
          <w:b/>
          <w:bCs/>
        </w:rPr>
        <w:t>SORENSEN AREA VARIANCE DETERMINATION</w:t>
      </w:r>
    </w:p>
    <w:p w14:paraId="4BBBBCE3" w14:textId="77777777" w:rsidR="00B453FB" w:rsidRDefault="00B453FB" w:rsidP="00B453FB">
      <w:pPr>
        <w:pStyle w:val="Header"/>
        <w:spacing w:before="156"/>
      </w:pPr>
      <w:r>
        <w:t xml:space="preserve">Mr. Tudhope moved, seconded by Mr. Maxon, that the area variance requested by </w:t>
      </w:r>
      <w:r>
        <w:rPr>
          <w:rFonts w:eastAsia="Times New Roman" w:cs="Times New Roman"/>
        </w:rPr>
        <w:t>James Sorensen, 27 Chillington Lane, Mendon, NY, consisting of 1.4 acres, with Tax account no. 217.01-1-25, zoned RA-1, for garage extension, with a side setback of approximately 15 feet, whereas code requires a 20-foot side setback and therefore requires an area variance</w:t>
      </w:r>
      <w:r>
        <w:t xml:space="preserve">, be </w:t>
      </w:r>
      <w:r>
        <w:rPr>
          <w:b/>
          <w:bCs/>
        </w:rPr>
        <w:t>approved</w:t>
      </w:r>
      <w:r>
        <w:t xml:space="preserve"> based on the following:</w:t>
      </w:r>
    </w:p>
    <w:p w14:paraId="7C4A29A0" w14:textId="77777777" w:rsidR="00B453FB" w:rsidRDefault="00B453FB" w:rsidP="00B453FB">
      <w:pPr>
        <w:spacing w:before="156"/>
      </w:pPr>
      <w:r>
        <w:t xml:space="preserve">WHEREAS, </w:t>
      </w:r>
      <w:r>
        <w:rPr>
          <w:rFonts w:eastAsia="Times New Roman" w:cs="Times New Roman"/>
        </w:rPr>
        <w:t>James Sorensen</w:t>
      </w:r>
      <w:r>
        <w:rPr>
          <w:rFonts w:cs="Times New Roman"/>
        </w:rPr>
        <w:t>, the property owner appeared before the Zoning Board of Appeals at the public hearing on October 26, 2023; and</w:t>
      </w:r>
    </w:p>
    <w:p w14:paraId="442BE52C" w14:textId="77777777" w:rsidR="00B453FB" w:rsidRDefault="00B453FB" w:rsidP="00B453FB">
      <w:pPr>
        <w:spacing w:before="156"/>
      </w:pPr>
      <w:r>
        <w:lastRenderedPageBreak/>
        <w:t xml:space="preserve">WHEREAS, Section 260-106 of the Mendon Zoning Code states the </w:t>
      </w:r>
      <w:r>
        <w:rPr>
          <w:rFonts w:eastAsia="Times New Roman" w:cs="Times New Roman"/>
        </w:rPr>
        <w:t>RA-1 District has a side setback of 20 feet.  The applicant is requesting a side setback of approximately 15 feet</w:t>
      </w:r>
      <w:r>
        <w:t>; and</w:t>
      </w:r>
    </w:p>
    <w:p w14:paraId="6303A12C" w14:textId="77777777" w:rsidR="00B453FB" w:rsidRDefault="00B453FB" w:rsidP="00B453FB">
      <w:pPr>
        <w:spacing w:before="156"/>
      </w:pPr>
      <w:r>
        <w:t>WHEREAS, The applicant intends to extend the current two car garage to the side in order to accommodate a motor home and boat. The closest portion of this addition is approximately 15 feet from the lot line; and</w:t>
      </w:r>
    </w:p>
    <w:p w14:paraId="1D4B0D2C" w14:textId="77777777" w:rsidR="00B453FB" w:rsidRDefault="00B453FB" w:rsidP="00B453FB">
      <w:pPr>
        <w:spacing w:before="156"/>
      </w:pPr>
      <w:r>
        <w:t>WHEREAS, The lot is along a curve in the road, and as such is not aligned squarely with neighboring properties; and</w:t>
      </w:r>
    </w:p>
    <w:p w14:paraId="634511F2" w14:textId="77777777" w:rsidR="00B453FB" w:rsidRDefault="00B453FB" w:rsidP="00B453FB">
      <w:pPr>
        <w:spacing w:before="156"/>
      </w:pPr>
      <w:r>
        <w:t>WHEREAS, The applicant desires this construction location as it is more aesthetically pleasing, provides better door access, and easier utility connection; and</w:t>
      </w:r>
    </w:p>
    <w:p w14:paraId="6BCE5D42" w14:textId="77777777" w:rsidR="00B453FB" w:rsidRDefault="00B453FB" w:rsidP="00B453FB">
      <w:pPr>
        <w:spacing w:before="156"/>
      </w:pPr>
      <w:r>
        <w:t>WHEREAS, Looking at nearby properties show a number of three car garages; and</w:t>
      </w:r>
    </w:p>
    <w:p w14:paraId="66DC9FD7" w14:textId="77777777" w:rsidR="00B453FB" w:rsidRDefault="00B453FB" w:rsidP="00B453FB">
      <w:pPr>
        <w:spacing w:before="156"/>
      </w:pPr>
      <w:r>
        <w:t>WHEREAS, No members of the public commented during the public hearing; and</w:t>
      </w:r>
    </w:p>
    <w:p w14:paraId="38ECE67A" w14:textId="77777777" w:rsidR="00B453FB" w:rsidRDefault="00B453FB" w:rsidP="00B453FB">
      <w:pPr>
        <w:spacing w:before="156"/>
      </w:pPr>
      <w:r>
        <w:t>WHEREAS, This application is exempt from County Planning Board review under General Municipal Law 239-m pursuant to an agreement dated January 24, 1994 between the County and the Town which exempts matters set forth therein from further County review; and</w:t>
      </w:r>
    </w:p>
    <w:p w14:paraId="7352BB52" w14:textId="77777777" w:rsidR="00B453FB" w:rsidRDefault="00B453FB" w:rsidP="00B453FB">
      <w:pPr>
        <w:spacing w:before="156"/>
      </w:pPr>
      <w:r>
        <w:t>WHEREAS, after review, the Zoning Board of Appeals has weighed the effects of the requested variance on the health, safety, and welfare of the neighborhood and community, and made the following findings:</w:t>
      </w:r>
    </w:p>
    <w:p w14:paraId="47E9334C" w14:textId="77777777" w:rsidR="00B453FB" w:rsidRDefault="00B453FB" w:rsidP="00B453FB">
      <w:pPr>
        <w:widowControl w:val="0"/>
        <w:numPr>
          <w:ilvl w:val="0"/>
          <w:numId w:val="3"/>
        </w:numPr>
        <w:suppressAutoHyphens/>
        <w:spacing w:before="156" w:after="0" w:line="240" w:lineRule="auto"/>
      </w:pPr>
      <w:r>
        <w:t xml:space="preserve">The requested benefit </w:t>
      </w:r>
      <w:r>
        <w:rPr>
          <w:b/>
          <w:bCs/>
        </w:rPr>
        <w:t>can</w:t>
      </w:r>
      <w:r>
        <w:t xml:space="preserve"> be achieved by other feasible means, such as sliding the addition back such that it is within the setback. </w:t>
      </w:r>
    </w:p>
    <w:p w14:paraId="5861C3D9" w14:textId="77777777" w:rsidR="00B453FB" w:rsidRDefault="00B453FB" w:rsidP="00B453FB">
      <w:pPr>
        <w:widowControl w:val="0"/>
        <w:numPr>
          <w:ilvl w:val="0"/>
          <w:numId w:val="3"/>
        </w:numPr>
        <w:suppressAutoHyphens/>
        <w:spacing w:before="156" w:after="0" w:line="240" w:lineRule="auto"/>
      </w:pPr>
      <w:r>
        <w:t xml:space="preserve">The request is </w:t>
      </w:r>
      <w:r>
        <w:rPr>
          <w:b/>
          <w:bCs/>
        </w:rPr>
        <w:t>not</w:t>
      </w:r>
      <w:r>
        <w:t xml:space="preserve"> substantial, as it is for approximately 5 feet.</w:t>
      </w:r>
    </w:p>
    <w:p w14:paraId="39A3427C" w14:textId="77777777" w:rsidR="00B453FB" w:rsidRDefault="00B453FB" w:rsidP="00B453FB">
      <w:pPr>
        <w:widowControl w:val="0"/>
        <w:numPr>
          <w:ilvl w:val="0"/>
          <w:numId w:val="3"/>
        </w:numPr>
        <w:suppressAutoHyphens/>
        <w:spacing w:before="156" w:after="0" w:line="240" w:lineRule="auto"/>
      </w:pPr>
      <w:r>
        <w:t xml:space="preserve">Upon review of Short Environmental Assessment Form (617.20 Appendix B), the board finds the request will </w:t>
      </w:r>
      <w:r>
        <w:rPr>
          <w:b/>
          <w:bCs/>
        </w:rPr>
        <w:t>not</w:t>
      </w:r>
      <w:r>
        <w:t xml:space="preserve"> have any adverse physical or environmental effects, as the impacted region is too small.</w:t>
      </w:r>
    </w:p>
    <w:p w14:paraId="473A630B" w14:textId="77777777" w:rsidR="00B453FB" w:rsidRDefault="00B453FB" w:rsidP="00B453FB">
      <w:pPr>
        <w:widowControl w:val="0"/>
        <w:numPr>
          <w:ilvl w:val="0"/>
          <w:numId w:val="3"/>
        </w:numPr>
        <w:suppressAutoHyphens/>
        <w:spacing w:before="156" w:after="0" w:line="240" w:lineRule="auto"/>
      </w:pPr>
      <w:r>
        <w:t xml:space="preserve">The request will </w:t>
      </w:r>
      <w:r>
        <w:rPr>
          <w:b/>
          <w:bCs/>
        </w:rPr>
        <w:t>not</w:t>
      </w:r>
      <w:r>
        <w:t xml:space="preserve"> have an undesirable change in the neighborhood, as a number of nearby properties have similar structures similar distances from neighbors.</w:t>
      </w:r>
    </w:p>
    <w:p w14:paraId="25F6683A" w14:textId="77777777" w:rsidR="00B453FB" w:rsidRDefault="00B453FB" w:rsidP="00B453FB">
      <w:pPr>
        <w:widowControl w:val="0"/>
        <w:numPr>
          <w:ilvl w:val="0"/>
          <w:numId w:val="3"/>
        </w:numPr>
        <w:suppressAutoHyphens/>
        <w:spacing w:before="156" w:after="0" w:line="240" w:lineRule="auto"/>
      </w:pPr>
      <w:r>
        <w:t xml:space="preserve">The difficulty </w:t>
      </w:r>
      <w:r>
        <w:rPr>
          <w:b/>
          <w:bCs/>
        </w:rPr>
        <w:t>was</w:t>
      </w:r>
      <w:r>
        <w:t xml:space="preserve"> self-created, as it is the applicants desired construction location driving this request.  </w:t>
      </w:r>
    </w:p>
    <w:p w14:paraId="79093AA1" w14:textId="77777777" w:rsidR="00B453FB" w:rsidRDefault="00B453FB" w:rsidP="00B453FB">
      <w:pPr>
        <w:widowControl w:val="0"/>
        <w:numPr>
          <w:ilvl w:val="0"/>
          <w:numId w:val="3"/>
        </w:numPr>
        <w:suppressAutoHyphens/>
        <w:spacing w:before="156" w:after="0" w:line="240" w:lineRule="auto"/>
        <w:rPr>
          <w:rFonts w:cs="Times New Roman"/>
        </w:rPr>
      </w:pPr>
      <w:r>
        <w:rPr>
          <w:rFonts w:cs="Times New Roman"/>
        </w:rPr>
        <w:t>This is a Type II action under SEQR</w:t>
      </w:r>
    </w:p>
    <w:p w14:paraId="721B3037" w14:textId="77777777" w:rsidR="00B453FB" w:rsidRDefault="00B453FB" w:rsidP="00B453FB">
      <w:pPr>
        <w:spacing w:before="156"/>
      </w:pPr>
      <w:r>
        <w:t xml:space="preserve">NOW, THEREFORE, BE IT RESOLVED that the application be </w:t>
      </w:r>
      <w:r>
        <w:rPr>
          <w:b/>
          <w:bCs/>
        </w:rPr>
        <w:t>granted</w:t>
      </w:r>
      <w:r>
        <w:t xml:space="preserve"> for the reasons stated above.</w:t>
      </w:r>
    </w:p>
    <w:p w14:paraId="560CAE1A" w14:textId="77777777" w:rsidR="00B453FB" w:rsidRPr="00A16D6C" w:rsidRDefault="00B453FB" w:rsidP="00B453FB">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14:paraId="3F800385" w14:textId="4402B5BF" w:rsidR="00B453FB" w:rsidRDefault="00B453FB" w:rsidP="00B453FB">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w:t>
      </w:r>
      <w:r>
        <w:rPr>
          <w:rFonts w:ascii="Times New Roman" w:hAnsi="Times New Roman" w:cs="Times New Roman"/>
          <w:kern w:val="0"/>
          <w:sz w:val="23"/>
          <w:szCs w:val="23"/>
          <w14:ligatures w14:val="none"/>
        </w:rPr>
        <w:t xml:space="preserve">. Tudhope </w:t>
      </w:r>
      <w:r w:rsidRPr="00A16D6C">
        <w:rPr>
          <w:rFonts w:ascii="Times New Roman" w:hAnsi="Times New Roman" w:cs="Times New Roman"/>
          <w:kern w:val="0"/>
          <w:sz w:val="23"/>
          <w:szCs w:val="23"/>
          <w14:ligatures w14:val="none"/>
        </w:rPr>
        <w:t>moved, seconded by Mr</w:t>
      </w:r>
      <w:r>
        <w:rPr>
          <w:rFonts w:ascii="Times New Roman" w:hAnsi="Times New Roman" w:cs="Times New Roman"/>
          <w:kern w:val="0"/>
          <w:sz w:val="23"/>
          <w:szCs w:val="23"/>
          <w14:ligatures w14:val="none"/>
        </w:rPr>
        <w:t>. Maxon</w:t>
      </w:r>
      <w:r w:rsidRPr="00A16D6C">
        <w:rPr>
          <w:rFonts w:ascii="Times New Roman" w:hAnsi="Times New Roman" w:cs="Times New Roman"/>
          <w:kern w:val="0"/>
          <w:sz w:val="23"/>
          <w:szCs w:val="23"/>
          <w14:ligatures w14:val="none"/>
        </w:rPr>
        <w:t xml:space="preserve"> to </w:t>
      </w:r>
      <w:r>
        <w:rPr>
          <w:rFonts w:ascii="Times New Roman" w:hAnsi="Times New Roman" w:cs="Times New Roman"/>
          <w:kern w:val="0"/>
          <w:sz w:val="23"/>
          <w:szCs w:val="23"/>
          <w14:ligatures w14:val="none"/>
        </w:rPr>
        <w:t xml:space="preserve">approve the determination. </w:t>
      </w:r>
    </w:p>
    <w:p w14:paraId="2D13EA9F" w14:textId="77777777" w:rsidR="00B453FB" w:rsidRPr="00A16D6C" w:rsidRDefault="00B453FB" w:rsidP="00B453FB">
      <w:pPr>
        <w:spacing w:after="0" w:line="240" w:lineRule="auto"/>
        <w:rPr>
          <w:rFonts w:ascii="Times New Roman" w:hAnsi="Times New Roman" w:cs="Times New Roman"/>
          <w:kern w:val="0"/>
          <w:sz w:val="23"/>
          <w:szCs w:val="23"/>
          <w14:ligatures w14:val="none"/>
        </w:rPr>
      </w:pPr>
    </w:p>
    <w:p w14:paraId="701C9F6A" w14:textId="77777777" w:rsidR="00B453FB" w:rsidRDefault="00B453FB" w:rsidP="00B453FB">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789D22D8" w14:textId="370336A1" w:rsidR="00B453FB" w:rsidRPr="00B453FB" w:rsidRDefault="00B453FB" w:rsidP="00B453FB">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 aye; Mr. </w:t>
      </w:r>
      <w:r>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 aye; </w:t>
      </w:r>
      <w:r>
        <w:rPr>
          <w:rFonts w:ascii="Times New Roman" w:hAnsi="Times New Roman" w:cs="Times New Roman"/>
          <w:kern w:val="0"/>
          <w:sz w:val="23"/>
          <w:szCs w:val="23"/>
          <w14:ligatures w14:val="none"/>
        </w:rPr>
        <w:t xml:space="preserve">Mr. Mahood – aye; Mr. Cichon – aye; </w:t>
      </w:r>
      <w:r w:rsidRPr="00A16D6C">
        <w:rPr>
          <w:rFonts w:ascii="Times New Roman" w:hAnsi="Times New Roman" w:cs="Times New Roman"/>
          <w:kern w:val="0"/>
          <w:sz w:val="23"/>
          <w:szCs w:val="23"/>
          <w14:ligatures w14:val="none"/>
        </w:rPr>
        <w:t xml:space="preserve">and Mr. </w:t>
      </w:r>
      <w:r>
        <w:rPr>
          <w:rFonts w:ascii="Times New Roman" w:hAnsi="Times New Roman" w:cs="Times New Roman"/>
          <w:kern w:val="0"/>
          <w:sz w:val="23"/>
          <w:szCs w:val="23"/>
          <w14:ligatures w14:val="none"/>
        </w:rPr>
        <w:t>Tudhope</w:t>
      </w: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 xml:space="preserve"> aye.</w:t>
      </w:r>
    </w:p>
    <w:p w14:paraId="5329296F" w14:textId="77777777" w:rsidR="00B453FB" w:rsidRDefault="00B453FB" w:rsidP="00FC0BC1">
      <w:pPr>
        <w:pStyle w:val="Header"/>
        <w:rPr>
          <w:rFonts w:ascii="Times New Roman" w:hAnsi="Times New Roman" w:cs="Times New Roman"/>
          <w:sz w:val="23"/>
          <w:szCs w:val="23"/>
        </w:rPr>
      </w:pPr>
    </w:p>
    <w:p w14:paraId="6B6323B9" w14:textId="03A20884" w:rsidR="00FC0BC1" w:rsidRPr="000011D9" w:rsidRDefault="00FC0BC1" w:rsidP="00FC0BC1">
      <w:pPr>
        <w:pStyle w:val="Header"/>
        <w:rPr>
          <w:rFonts w:ascii="Times New Roman" w:hAnsi="Times New Roman" w:cs="Times New Roman"/>
        </w:rPr>
      </w:pPr>
      <w:r w:rsidRPr="00A16D6C">
        <w:rPr>
          <w:rFonts w:ascii="Times New Roman" w:eastAsia="MS PMincho" w:hAnsi="Times New Roman" w:cs="Mangal"/>
          <w:b/>
          <w:bCs/>
          <w:sz w:val="23"/>
          <w:szCs w:val="23"/>
          <w:u w:val="single"/>
          <w:lang w:eastAsia="ja-JP" w:bidi="hi-IN"/>
        </w:rPr>
        <w:t>GENERAL DISCUSSION</w:t>
      </w:r>
    </w:p>
    <w:p w14:paraId="555E6B50" w14:textId="77777777" w:rsidR="00FC0BC1" w:rsidRPr="00601C19" w:rsidRDefault="00FC0BC1" w:rsidP="00FC0BC1">
      <w:pPr>
        <w:widowControl w:val="0"/>
        <w:suppressAutoHyphens/>
        <w:spacing w:after="0" w:line="240" w:lineRule="auto"/>
        <w:rPr>
          <w:rFonts w:ascii="Times New Roman" w:eastAsia="MS PMincho" w:hAnsi="Times New Roman" w:cs="Mangal"/>
          <w:b/>
          <w:bCs/>
          <w:sz w:val="23"/>
          <w:szCs w:val="23"/>
          <w:u w:val="single"/>
          <w:lang w:eastAsia="ja-JP" w:bidi="hi-IN"/>
          <w14:ligatures w14:val="none"/>
        </w:rPr>
      </w:pPr>
      <w:r>
        <w:rPr>
          <w:rFonts w:ascii="Times New Roman" w:eastAsia="MS PMincho" w:hAnsi="Times New Roman" w:cs="Mangal"/>
          <w:sz w:val="23"/>
          <w:szCs w:val="23"/>
          <w:lang w:eastAsia="ja-JP" w:bidi="hi-IN"/>
          <w14:ligatures w14:val="none"/>
        </w:rPr>
        <w:t xml:space="preserve">The Board discussed upcoming meetings. </w:t>
      </w:r>
    </w:p>
    <w:p w14:paraId="2247C6B0" w14:textId="77777777" w:rsidR="00FC0BC1" w:rsidRDefault="00FC0BC1" w:rsidP="00FC0BC1">
      <w:pPr>
        <w:spacing w:after="0" w:line="240" w:lineRule="auto"/>
        <w:rPr>
          <w:rFonts w:ascii="Times New Roman" w:hAnsi="Times New Roman" w:cs="Times New Roman"/>
          <w:b/>
          <w:kern w:val="0"/>
          <w:sz w:val="23"/>
          <w:szCs w:val="23"/>
          <w:u w:val="single"/>
          <w14:ligatures w14:val="none"/>
        </w:rPr>
      </w:pPr>
    </w:p>
    <w:p w14:paraId="4F6C3BA9" w14:textId="77777777" w:rsidR="00B453FB" w:rsidRDefault="00B453FB" w:rsidP="00FC0BC1">
      <w:pPr>
        <w:spacing w:after="0" w:line="240" w:lineRule="auto"/>
        <w:rPr>
          <w:rFonts w:ascii="Times New Roman" w:hAnsi="Times New Roman" w:cs="Times New Roman"/>
          <w:b/>
          <w:kern w:val="0"/>
          <w:sz w:val="23"/>
          <w:szCs w:val="23"/>
          <w:u w:val="single"/>
          <w14:ligatures w14:val="none"/>
        </w:rPr>
      </w:pPr>
    </w:p>
    <w:p w14:paraId="369E139F" w14:textId="11539AF4" w:rsidR="00FC0BC1" w:rsidRPr="00A16D6C" w:rsidRDefault="00FC0BC1" w:rsidP="00FC0BC1">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lastRenderedPageBreak/>
        <w:t>MOTION</w:t>
      </w:r>
    </w:p>
    <w:p w14:paraId="696391C0" w14:textId="58A47C95" w:rsidR="00FC0BC1" w:rsidRPr="00A16D6C" w:rsidRDefault="00FC0BC1" w:rsidP="00FC0BC1">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w:t>
      </w:r>
      <w:r>
        <w:rPr>
          <w:rFonts w:ascii="Times New Roman" w:hAnsi="Times New Roman" w:cs="Times New Roman"/>
          <w:kern w:val="0"/>
          <w:sz w:val="23"/>
          <w:szCs w:val="23"/>
          <w14:ligatures w14:val="none"/>
        </w:rPr>
        <w:t xml:space="preserve">Tudhope </w:t>
      </w:r>
      <w:r w:rsidRPr="00A16D6C">
        <w:rPr>
          <w:rFonts w:ascii="Times New Roman" w:hAnsi="Times New Roman" w:cs="Times New Roman"/>
          <w:kern w:val="0"/>
          <w:sz w:val="23"/>
          <w:szCs w:val="23"/>
          <w14:ligatures w14:val="none"/>
        </w:rPr>
        <w:t>moved, seconded by Mr.</w:t>
      </w:r>
      <w:r>
        <w:rPr>
          <w:rFonts w:ascii="Times New Roman" w:hAnsi="Times New Roman" w:cs="Times New Roman"/>
          <w:kern w:val="0"/>
          <w:sz w:val="23"/>
          <w:szCs w:val="23"/>
          <w14:ligatures w14:val="none"/>
        </w:rPr>
        <w:t xml:space="preserve"> Mahood to</w:t>
      </w: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adjourn the meeting at 7:</w:t>
      </w:r>
      <w:r w:rsidR="00B453FB">
        <w:rPr>
          <w:rFonts w:ascii="Times New Roman" w:hAnsi="Times New Roman" w:cs="Times New Roman"/>
          <w:kern w:val="0"/>
          <w:sz w:val="23"/>
          <w:szCs w:val="23"/>
          <w14:ligatures w14:val="none"/>
        </w:rPr>
        <w:t>14</w:t>
      </w:r>
      <w:r>
        <w:rPr>
          <w:rFonts w:ascii="Times New Roman" w:hAnsi="Times New Roman" w:cs="Times New Roman"/>
          <w:kern w:val="0"/>
          <w:sz w:val="23"/>
          <w:szCs w:val="23"/>
          <w14:ligatures w14:val="none"/>
        </w:rPr>
        <w:t xml:space="preserve"> pm. </w:t>
      </w:r>
    </w:p>
    <w:p w14:paraId="2BDB6E88" w14:textId="77777777" w:rsidR="00FC0BC1" w:rsidRPr="00A16D6C" w:rsidRDefault="00FC0BC1" w:rsidP="00FC0BC1">
      <w:pPr>
        <w:spacing w:after="0" w:line="240" w:lineRule="auto"/>
        <w:rPr>
          <w:rFonts w:ascii="Times New Roman" w:hAnsi="Times New Roman" w:cs="Times New Roman"/>
          <w:kern w:val="0"/>
          <w:sz w:val="23"/>
          <w:szCs w:val="23"/>
          <w14:ligatures w14:val="none"/>
        </w:rPr>
      </w:pPr>
    </w:p>
    <w:p w14:paraId="1C2C33F2" w14:textId="77777777" w:rsidR="00FC0BC1" w:rsidRPr="00A16D6C" w:rsidRDefault="00FC0BC1" w:rsidP="00FC0BC1">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0FCA9E68" w14:textId="3C363251" w:rsidR="00FC0BC1" w:rsidRPr="00312E44" w:rsidRDefault="00B453FB" w:rsidP="00FC0BC1">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 aye; Mr. </w:t>
      </w:r>
      <w:r>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 aye; </w:t>
      </w:r>
      <w:r>
        <w:rPr>
          <w:rFonts w:ascii="Times New Roman" w:hAnsi="Times New Roman" w:cs="Times New Roman"/>
          <w:kern w:val="0"/>
          <w:sz w:val="23"/>
          <w:szCs w:val="23"/>
          <w14:ligatures w14:val="none"/>
        </w:rPr>
        <w:t xml:space="preserve">Mr. Mahood – aye; Mr. Cichon – aye; </w:t>
      </w:r>
      <w:r w:rsidRPr="00A16D6C">
        <w:rPr>
          <w:rFonts w:ascii="Times New Roman" w:hAnsi="Times New Roman" w:cs="Times New Roman"/>
          <w:kern w:val="0"/>
          <w:sz w:val="23"/>
          <w:szCs w:val="23"/>
          <w14:ligatures w14:val="none"/>
        </w:rPr>
        <w:t xml:space="preserve">and Mr. </w:t>
      </w:r>
      <w:r>
        <w:rPr>
          <w:rFonts w:ascii="Times New Roman" w:hAnsi="Times New Roman" w:cs="Times New Roman"/>
          <w:kern w:val="0"/>
          <w:sz w:val="23"/>
          <w:szCs w:val="23"/>
          <w14:ligatures w14:val="none"/>
        </w:rPr>
        <w:t>Tudhope</w:t>
      </w: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 xml:space="preserve"> aye</w:t>
      </w:r>
    </w:p>
    <w:p w14:paraId="6B2BB121" w14:textId="77777777" w:rsidR="00FC0BC1" w:rsidRPr="00A16D6C" w:rsidRDefault="00FC0BC1" w:rsidP="00FC0BC1">
      <w:pPr>
        <w:widowControl w:val="0"/>
        <w:suppressAutoHyphens/>
        <w:spacing w:after="0" w:line="240" w:lineRule="auto"/>
        <w:rPr>
          <w:rFonts w:ascii="Times New Roman" w:eastAsia="MS PMincho" w:hAnsi="Times New Roman" w:cs="Mangal"/>
          <w:sz w:val="23"/>
          <w:szCs w:val="23"/>
          <w:lang w:eastAsia="ja-JP" w:bidi="hi-IN"/>
          <w14:ligatures w14:val="none"/>
        </w:rPr>
      </w:pPr>
    </w:p>
    <w:p w14:paraId="0637256B" w14:textId="77777777" w:rsidR="00FC0BC1" w:rsidRPr="00A16D6C" w:rsidRDefault="00FC0BC1" w:rsidP="00FC0BC1">
      <w:pPr>
        <w:spacing w:line="240" w:lineRule="auto"/>
        <w:rPr>
          <w:rFonts w:ascii="Times New Roman" w:hAnsi="Times New Roman" w:cs="Times New Roman"/>
          <w:kern w:val="0"/>
          <w:sz w:val="23"/>
          <w:szCs w:val="23"/>
          <w14:ligatures w14:val="none"/>
        </w:rPr>
      </w:pPr>
    </w:p>
    <w:p w14:paraId="0CA3390A" w14:textId="77777777" w:rsidR="00FC0BC1" w:rsidRPr="00A16D6C" w:rsidRDefault="00FC0BC1" w:rsidP="00FC0BC1">
      <w:pPr>
        <w:widowControl w:val="0"/>
        <w:suppressAutoHyphens/>
        <w:spacing w:before="156" w:after="0" w:line="240" w:lineRule="auto"/>
        <w:rPr>
          <w:rFonts w:ascii="Times New Roman" w:eastAsia="MS PMincho" w:hAnsi="Times New Roman" w:cs="Mangal"/>
          <w:sz w:val="23"/>
          <w:szCs w:val="23"/>
          <w:lang w:eastAsia="ja-JP" w:bidi="hi-IN"/>
          <w14:ligatures w14:val="none"/>
        </w:rPr>
      </w:pPr>
    </w:p>
    <w:p w14:paraId="23F9E8F8" w14:textId="77777777" w:rsidR="003B525B" w:rsidRPr="009458C2" w:rsidRDefault="003B525B" w:rsidP="003B525B">
      <w:pPr>
        <w:rPr>
          <w:rFonts w:ascii="Times New Roman" w:hAnsi="Times New Roman" w:cs="Times New Roman"/>
        </w:rPr>
      </w:pPr>
      <w:r w:rsidRPr="009458C2">
        <w:rPr>
          <w:rFonts w:ascii="Times New Roman" w:hAnsi="Times New Roman" w:cs="Times New Roman"/>
        </w:rPr>
        <w:t>For full meeting information, please visit the Town of Mendon’s YouTube page</w:t>
      </w:r>
      <w:r>
        <w:rPr>
          <w:rFonts w:ascii="Times New Roman" w:hAnsi="Times New Roman" w:cs="Times New Roman"/>
        </w:rPr>
        <w:t>:</w:t>
      </w:r>
      <w:r w:rsidRPr="009458C2">
        <w:rPr>
          <w:rFonts w:ascii="Times New Roman" w:hAnsi="Times New Roman" w:cs="Times New Roman"/>
        </w:rPr>
        <w:t xml:space="preserve"> </w:t>
      </w:r>
    </w:p>
    <w:p w14:paraId="456B27E4" w14:textId="77777777" w:rsidR="003B525B" w:rsidRPr="009458C2" w:rsidRDefault="00AF5D01" w:rsidP="003B525B">
      <w:pPr>
        <w:rPr>
          <w:rFonts w:ascii="Times New Roman" w:hAnsi="Times New Roman" w:cs="Times New Roman"/>
        </w:rPr>
      </w:pPr>
      <w:hyperlink r:id="rId7" w:history="1">
        <w:r w:rsidR="003B525B" w:rsidRPr="009458C2">
          <w:rPr>
            <w:rStyle w:val="Hyperlink"/>
            <w:rFonts w:ascii="Times New Roman" w:hAnsi="Times New Roman" w:cs="Times New Roman"/>
          </w:rPr>
          <w:t>https://townofmendon.org/community/youtube/</w:t>
        </w:r>
      </w:hyperlink>
    </w:p>
    <w:p w14:paraId="6CCFECD4" w14:textId="77777777" w:rsidR="00FC0BC1" w:rsidRPr="00A16D6C" w:rsidRDefault="00FC0BC1" w:rsidP="00FC0BC1">
      <w:pPr>
        <w:widowControl w:val="0"/>
        <w:suppressAutoHyphens/>
        <w:spacing w:before="156" w:after="0" w:line="240" w:lineRule="auto"/>
        <w:rPr>
          <w:rFonts w:ascii="Times New Roman" w:eastAsia="MS PMincho" w:hAnsi="Times New Roman" w:cs="Mangal"/>
          <w:sz w:val="23"/>
          <w:szCs w:val="23"/>
          <w:lang w:eastAsia="ja-JP" w:bidi="hi-IN"/>
          <w14:ligatures w14:val="none"/>
        </w:rPr>
      </w:pPr>
    </w:p>
    <w:p w14:paraId="7FBD63B1" w14:textId="77777777" w:rsidR="00FC0BC1" w:rsidRPr="00A16D6C" w:rsidRDefault="00FC0BC1" w:rsidP="00FC0BC1">
      <w:pPr>
        <w:widowControl w:val="0"/>
        <w:suppressAutoHyphens/>
        <w:spacing w:before="156" w:after="0" w:line="240" w:lineRule="auto"/>
        <w:rPr>
          <w:rFonts w:ascii="Times New Roman" w:eastAsia="MS PMincho" w:hAnsi="Times New Roman" w:cs="Mangal"/>
          <w:sz w:val="23"/>
          <w:szCs w:val="23"/>
          <w:lang w:eastAsia="ja-JP" w:bidi="hi-IN"/>
          <w14:ligatures w14:val="none"/>
        </w:rPr>
      </w:pPr>
      <w:r>
        <w:rPr>
          <w:rFonts w:ascii="Times New Roman" w:eastAsia="MS PMincho" w:hAnsi="Times New Roman" w:cs="Mangal"/>
          <w:b/>
          <w:bCs/>
          <w:sz w:val="23"/>
          <w:szCs w:val="23"/>
          <w:lang w:eastAsia="ja-JP" w:bidi="hi-IN"/>
          <w14:ligatures w14:val="none"/>
        </w:rPr>
        <w:t xml:space="preserve"> </w:t>
      </w:r>
    </w:p>
    <w:p w14:paraId="1FA6860C" w14:textId="77777777" w:rsidR="00FC0BC1" w:rsidRPr="00A16D6C" w:rsidRDefault="00FC0BC1" w:rsidP="00FC0BC1">
      <w:pPr>
        <w:widowControl w:val="0"/>
        <w:suppressAutoHyphens/>
        <w:spacing w:after="0" w:line="240" w:lineRule="auto"/>
        <w:rPr>
          <w:rFonts w:ascii="Times New Roman" w:eastAsia="MS PMincho" w:hAnsi="Times New Roman" w:cs="Mangal"/>
          <w:sz w:val="23"/>
          <w:szCs w:val="23"/>
          <w:lang w:eastAsia="ja-JP" w:bidi="hi-IN"/>
          <w14:ligatures w14:val="none"/>
        </w:rPr>
      </w:pPr>
    </w:p>
    <w:p w14:paraId="527140DE" w14:textId="77777777" w:rsidR="00FC0BC1" w:rsidRDefault="00FC0BC1" w:rsidP="00FC0BC1"/>
    <w:p w14:paraId="5194E701" w14:textId="77777777" w:rsidR="00FC0BC1" w:rsidRDefault="00FC0BC1"/>
    <w:sectPr w:rsidR="00FC0BC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A3CA" w14:textId="77777777" w:rsidR="003B525B" w:rsidRDefault="003B525B">
      <w:pPr>
        <w:spacing w:after="0" w:line="240" w:lineRule="auto"/>
      </w:pPr>
      <w:r>
        <w:separator/>
      </w:r>
    </w:p>
  </w:endnote>
  <w:endnote w:type="continuationSeparator" w:id="0">
    <w:p w14:paraId="77FC4E45" w14:textId="77777777" w:rsidR="003B525B" w:rsidRDefault="003B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734BE448" w14:textId="77777777" w:rsidR="00B453FB" w:rsidRDefault="00B453F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1818422" w14:textId="77777777" w:rsidR="00B453FB" w:rsidRDefault="00B45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2642" w14:textId="77777777" w:rsidR="003B525B" w:rsidRDefault="003B525B">
      <w:pPr>
        <w:spacing w:after="0" w:line="240" w:lineRule="auto"/>
      </w:pPr>
      <w:r>
        <w:separator/>
      </w:r>
    </w:p>
  </w:footnote>
  <w:footnote w:type="continuationSeparator" w:id="0">
    <w:p w14:paraId="439FE8AC" w14:textId="77777777" w:rsidR="003B525B" w:rsidRDefault="003B5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5B90" w14:textId="77777777" w:rsidR="00B453FB" w:rsidRDefault="00B453FB">
    <w:pPr>
      <w:pStyle w:val="Header"/>
    </w:pPr>
    <w:r>
      <w:t>Unapproved</w:t>
    </w:r>
    <w:r>
      <w:tab/>
    </w:r>
    <w:r>
      <w:tab/>
      <w:t>September 28,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54C99"/>
    <w:multiLevelType w:val="multilevel"/>
    <w:tmpl w:val="81D2B5C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21D929C7"/>
    <w:multiLevelType w:val="multilevel"/>
    <w:tmpl w:val="0A302B9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617C119A"/>
    <w:multiLevelType w:val="multilevel"/>
    <w:tmpl w:val="0152FC7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16cid:durableId="439178492">
    <w:abstractNumId w:val="1"/>
  </w:num>
  <w:num w:numId="2" w16cid:durableId="12457865">
    <w:abstractNumId w:val="2"/>
  </w:num>
  <w:num w:numId="3" w16cid:durableId="102336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C1"/>
    <w:rsid w:val="0018043B"/>
    <w:rsid w:val="00330CF3"/>
    <w:rsid w:val="003B525B"/>
    <w:rsid w:val="005061CD"/>
    <w:rsid w:val="00AF5D01"/>
    <w:rsid w:val="00B453FB"/>
    <w:rsid w:val="00F83827"/>
    <w:rsid w:val="00FC0BC1"/>
    <w:rsid w:val="00FE4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157C"/>
  <w15:chartTrackingRefBased/>
  <w15:docId w15:val="{7A35B122-7A56-440A-A257-B8FC9E16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0BC1"/>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rsid w:val="00FC0BC1"/>
    <w:rPr>
      <w:kern w:val="0"/>
      <w14:ligatures w14:val="none"/>
    </w:rPr>
  </w:style>
  <w:style w:type="paragraph" w:styleId="Footer">
    <w:name w:val="footer"/>
    <w:basedOn w:val="Normal"/>
    <w:link w:val="FooterChar"/>
    <w:uiPriority w:val="99"/>
    <w:unhideWhenUsed/>
    <w:rsid w:val="00FC0BC1"/>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FC0BC1"/>
    <w:rPr>
      <w:kern w:val="0"/>
      <w14:ligatures w14:val="none"/>
    </w:rPr>
  </w:style>
  <w:style w:type="character" w:styleId="Hyperlink">
    <w:name w:val="Hyperlink"/>
    <w:basedOn w:val="DefaultParagraphFont"/>
    <w:uiPriority w:val="99"/>
    <w:unhideWhenUsed/>
    <w:rsid w:val="003B52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ownofmendon.org/community/youtu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Allen</dc:creator>
  <cp:keywords/>
  <dc:description/>
  <cp:lastModifiedBy>Katrina Allen</cp:lastModifiedBy>
  <cp:revision>4</cp:revision>
  <dcterms:created xsi:type="dcterms:W3CDTF">2023-10-30T13:10:00Z</dcterms:created>
  <dcterms:modified xsi:type="dcterms:W3CDTF">2023-10-30T14:39:00Z</dcterms:modified>
</cp:coreProperties>
</file>